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DA341" w14:textId="77777777" w:rsidR="009D5DD3" w:rsidRPr="009D5DD3" w:rsidRDefault="00FB65EC" w:rsidP="009D5DD3">
      <w:pPr>
        <w:rPr>
          <w:b/>
          <w:bCs/>
        </w:rPr>
      </w:pPr>
      <w:bookmarkStart w:id="0" w:name="_Hlk145670493"/>
      <w:r w:rsidRPr="00FB65EC">
        <w:rPr>
          <w:b/>
          <w:bCs/>
          <w:lang w:val="en-GB"/>
        </w:rPr>
        <w:t>3GPP TSG RAN WG1 #122</w:t>
      </w:r>
      <w:r w:rsidRPr="00FB65EC">
        <w:rPr>
          <w:b/>
          <w:bCs/>
          <w:lang w:val="en-GB"/>
        </w:rPr>
        <w:tab/>
      </w:r>
      <w:r w:rsidRPr="00FB65EC">
        <w:rPr>
          <w:b/>
          <w:bCs/>
          <w:lang w:val="en-GB"/>
        </w:rPr>
        <w:tab/>
      </w:r>
      <w:r w:rsidRPr="00FB65EC"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 w:rsidR="009D5DD3" w:rsidRPr="009D5DD3">
        <w:rPr>
          <w:b/>
          <w:bCs/>
        </w:rPr>
        <w:t xml:space="preserve">R1-2506147 </w:t>
      </w:r>
    </w:p>
    <w:p w14:paraId="1ED5691B" w14:textId="551CD8B7" w:rsidR="00FB65EC" w:rsidRPr="00FB65EC" w:rsidRDefault="00FB65EC" w:rsidP="00FB65EC">
      <w:pPr>
        <w:rPr>
          <w:b/>
          <w:bCs/>
          <w:lang w:val="en-GB"/>
        </w:rPr>
      </w:pPr>
    </w:p>
    <w:p w14:paraId="7C2DE1BC" w14:textId="77777777" w:rsidR="00FB65EC" w:rsidRDefault="00FB65EC" w:rsidP="00FB65EC">
      <w:pPr>
        <w:rPr>
          <w:b/>
          <w:bCs/>
          <w:lang w:val="en-GB"/>
        </w:rPr>
      </w:pPr>
      <w:r w:rsidRPr="00FB65EC">
        <w:rPr>
          <w:b/>
          <w:bCs/>
          <w:lang w:val="en-GB"/>
        </w:rPr>
        <w:t>Bengaluru, India, Aug 25</w:t>
      </w:r>
      <w:r w:rsidRPr="00FB65EC">
        <w:rPr>
          <w:rFonts w:hint="eastAsia"/>
          <w:b/>
          <w:bCs/>
          <w:vertAlign w:val="superscript"/>
          <w:lang w:val="en-GB"/>
        </w:rPr>
        <w:t>th</w:t>
      </w:r>
      <w:r w:rsidRPr="00FB65EC">
        <w:rPr>
          <w:b/>
          <w:bCs/>
          <w:lang w:val="en-GB"/>
        </w:rPr>
        <w:t xml:space="preserve"> – 29</w:t>
      </w:r>
      <w:r w:rsidRPr="00FB65EC">
        <w:rPr>
          <w:b/>
          <w:bCs/>
          <w:vertAlign w:val="superscript"/>
          <w:lang w:val="en-GB"/>
        </w:rPr>
        <w:t>th</w:t>
      </w:r>
      <w:r w:rsidRPr="00FB65EC">
        <w:rPr>
          <w:b/>
          <w:bCs/>
          <w:lang w:val="en-GB"/>
        </w:rPr>
        <w:t>, 2025</w:t>
      </w:r>
      <w:bookmarkEnd w:id="0"/>
    </w:p>
    <w:p w14:paraId="34545FB3" w14:textId="0D62DF9E" w:rsidR="00882263" w:rsidRPr="00882263" w:rsidRDefault="00882263" w:rsidP="00882263">
      <w:pPr>
        <w:tabs>
          <w:tab w:val="left" w:pos="1701"/>
          <w:tab w:val="right" w:pos="9639"/>
        </w:tabs>
        <w:autoSpaceDN w:val="0"/>
        <w:spacing w:after="240" w:line="240" w:lineRule="auto"/>
        <w:rPr>
          <w:rFonts w:ascii="Arial" w:eastAsia="Calibri" w:hAnsi="Arial" w:cs="Times New Roman"/>
          <w:b/>
          <w:sz w:val="22"/>
        </w:rPr>
      </w:pPr>
      <w:r w:rsidRPr="00882263">
        <w:rPr>
          <w:rFonts w:ascii="Arial" w:eastAsia="Calibri" w:hAnsi="Arial" w:cs="Times New Roman"/>
          <w:b/>
          <w:sz w:val="22"/>
        </w:rPr>
        <w:t>Agenda Item: 11.</w:t>
      </w:r>
      <w:r w:rsidR="00ED7091">
        <w:rPr>
          <w:rFonts w:ascii="Arial" w:eastAsia="Calibri" w:hAnsi="Arial" w:cs="Times New Roman"/>
          <w:b/>
          <w:sz w:val="22"/>
        </w:rPr>
        <w:t>4</w:t>
      </w:r>
    </w:p>
    <w:p w14:paraId="208D4348" w14:textId="2508E127" w:rsidR="00FB65EC" w:rsidRPr="00FB65EC" w:rsidRDefault="00FB65EC" w:rsidP="00FB65EC">
      <w:pPr>
        <w:rPr>
          <w:b/>
          <w:bCs/>
          <w:lang w:val="en-GB"/>
        </w:rPr>
      </w:pPr>
      <w:r w:rsidRPr="00FB65EC">
        <w:rPr>
          <w:b/>
          <w:bCs/>
          <w:lang w:val="en-GB"/>
        </w:rPr>
        <w:t xml:space="preserve">Source: </w:t>
      </w:r>
      <w:r w:rsidRPr="00FB65EC">
        <w:rPr>
          <w:b/>
          <w:bCs/>
          <w:lang w:val="en-GB"/>
        </w:rPr>
        <w:tab/>
      </w:r>
      <w:r>
        <w:rPr>
          <w:b/>
          <w:bCs/>
          <w:lang w:val="en-GB"/>
        </w:rPr>
        <w:t>Mavenir</w:t>
      </w:r>
    </w:p>
    <w:p w14:paraId="665AD5E7" w14:textId="666CBA9E" w:rsidR="00FB65EC" w:rsidRPr="00FB65EC" w:rsidRDefault="00FB65EC" w:rsidP="00FB65EC">
      <w:pPr>
        <w:rPr>
          <w:b/>
          <w:bCs/>
          <w:lang w:val="en-GB"/>
        </w:rPr>
      </w:pPr>
      <w:r w:rsidRPr="00FB65EC">
        <w:rPr>
          <w:b/>
          <w:bCs/>
          <w:lang w:val="en-GB"/>
        </w:rPr>
        <w:t>Title:</w:t>
      </w:r>
      <w:bookmarkStart w:id="1" w:name="Title"/>
      <w:bookmarkEnd w:id="1"/>
      <w:r w:rsidRPr="00FB65EC">
        <w:rPr>
          <w:b/>
          <w:bCs/>
          <w:lang w:val="en-GB"/>
        </w:rPr>
        <w:tab/>
      </w:r>
      <w:r>
        <w:rPr>
          <w:b/>
          <w:bCs/>
          <w:lang w:val="en-GB"/>
        </w:rPr>
        <w:t xml:space="preserve">On </w:t>
      </w:r>
      <w:r w:rsidR="00ED7091">
        <w:rPr>
          <w:b/>
          <w:bCs/>
          <w:lang w:val="en-GB"/>
        </w:rPr>
        <w:t xml:space="preserve">Channel coding, </w:t>
      </w:r>
      <w:r>
        <w:rPr>
          <w:b/>
          <w:bCs/>
          <w:lang w:val="en-GB"/>
        </w:rPr>
        <w:t>MCS, HARQ and PUCCH</w:t>
      </w:r>
    </w:p>
    <w:p w14:paraId="45CCFA53" w14:textId="4C319F21" w:rsidR="00FB65EC" w:rsidRDefault="00FB65EC" w:rsidP="00FB65EC">
      <w:pPr>
        <w:rPr>
          <w:b/>
          <w:bCs/>
          <w:lang w:val="en-GB"/>
        </w:rPr>
      </w:pPr>
      <w:r w:rsidRPr="00FB65EC">
        <w:rPr>
          <w:b/>
          <w:bCs/>
          <w:lang w:val="en-GB"/>
        </w:rPr>
        <w:t>Document for:</w:t>
      </w:r>
      <w:r w:rsidRPr="00FB65EC">
        <w:rPr>
          <w:b/>
          <w:bCs/>
          <w:lang w:val="en-GB"/>
        </w:rPr>
        <w:tab/>
      </w:r>
      <w:bookmarkStart w:id="2" w:name="DocumentFor"/>
      <w:bookmarkEnd w:id="2"/>
      <w:r>
        <w:rPr>
          <w:b/>
          <w:bCs/>
          <w:lang w:val="en-GB"/>
        </w:rPr>
        <w:t>Discussion</w:t>
      </w:r>
    </w:p>
    <w:p w14:paraId="0E1B5CC7" w14:textId="77777777" w:rsidR="00882263" w:rsidRPr="00882263" w:rsidRDefault="00882263" w:rsidP="0088226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hanging="540"/>
        <w:jc w:val="both"/>
        <w:outlineLvl w:val="0"/>
        <w:rPr>
          <w:rFonts w:ascii="Arial" w:eastAsia="Malgun Gothic" w:hAnsi="Arial" w:cs="Arial"/>
          <w:kern w:val="0"/>
          <w:sz w:val="36"/>
          <w:szCs w:val="20"/>
          <w:lang w:eastAsia="ja-JP"/>
          <w14:ligatures w14:val="none"/>
        </w:rPr>
      </w:pPr>
      <w:r w:rsidRPr="00882263">
        <w:rPr>
          <w:rFonts w:ascii="Arial" w:eastAsia="Malgun Gothic" w:hAnsi="Arial" w:cs="Arial"/>
          <w:kern w:val="0"/>
          <w:sz w:val="36"/>
          <w:szCs w:val="20"/>
          <w:lang w:eastAsia="ja-JP"/>
          <w14:ligatures w14:val="none"/>
        </w:rPr>
        <w:t>Introduction</w:t>
      </w:r>
    </w:p>
    <w:p w14:paraId="0C3A26BD" w14:textId="5C221E04" w:rsidR="00AA4C10" w:rsidRPr="00734828" w:rsidRDefault="00AA4C10" w:rsidP="00AA4C10">
      <w:pPr>
        <w:overflowPunct w:val="0"/>
        <w:autoSpaceDE w:val="0"/>
        <w:autoSpaceDN w:val="0"/>
        <w:adjustRightInd w:val="0"/>
        <w:spacing w:before="120" w:after="0" w:line="240" w:lineRule="auto"/>
        <w:jc w:val="both"/>
      </w:pPr>
      <w:r w:rsidRPr="00734828">
        <w:t xml:space="preserve">RAN #108 agreed to </w:t>
      </w:r>
      <w:r w:rsidR="00244E1F" w:rsidRPr="00734828">
        <w:t xml:space="preserve">New SID: Study on 6G Radio to develop non backward compatible radio access technology </w:t>
      </w:r>
      <w:proofErr w:type="gramStart"/>
      <w:r w:rsidR="00244E1F" w:rsidRPr="00734828">
        <w:t>“ 6</w:t>
      </w:r>
      <w:proofErr w:type="gramEnd"/>
      <w:r w:rsidR="00244E1F" w:rsidRPr="00734828">
        <w:t>GR”</w:t>
      </w:r>
      <w:r w:rsidR="00530AA1" w:rsidRPr="00734828">
        <w:t xml:space="preserve"> </w:t>
      </w:r>
      <w:r w:rsidR="007D2C5E" w:rsidRPr="00734828">
        <w:t xml:space="preserve">(RP-251881) </w:t>
      </w:r>
      <w:r w:rsidR="00530AA1" w:rsidRPr="00734828">
        <w:t xml:space="preserve">with </w:t>
      </w:r>
      <w:r w:rsidR="00C97723" w:rsidRPr="00734828">
        <w:t xml:space="preserve">detailed </w:t>
      </w:r>
      <w:r w:rsidR="00530AA1" w:rsidRPr="00734828">
        <w:t>objective</w:t>
      </w:r>
      <w:r w:rsidR="00C97723" w:rsidRPr="00734828">
        <w:t>s</w:t>
      </w:r>
      <w:r w:rsidR="00530AA1" w:rsidRPr="00734828">
        <w:t xml:space="preserve"> including</w:t>
      </w:r>
      <w:r w:rsidR="00A779B4">
        <w:t>.</w:t>
      </w:r>
      <w:r w:rsidR="00530AA1" w:rsidRPr="00734828">
        <w:t xml:space="preserve"> </w:t>
      </w:r>
    </w:p>
    <w:p w14:paraId="6779AB72" w14:textId="77777777" w:rsidR="00530AA1" w:rsidRPr="008062D8" w:rsidRDefault="00530AA1" w:rsidP="00530AA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</w:pPr>
      <w:r w:rsidRPr="00530AA1">
        <w:rPr>
          <w:rFonts w:ascii="Arial" w:eastAsia="Malgun Gothic" w:hAnsi="Arial" w:cs="Times New Roman"/>
          <w:kern w:val="0"/>
          <w:sz w:val="20"/>
          <w:szCs w:val="20"/>
          <w:lang w:val="en-GB" w:eastAsia="ja-JP"/>
          <w14:ligatures w14:val="none"/>
        </w:rPr>
        <w:t>(1)</w:t>
      </w:r>
      <w:r w:rsidRPr="00530AA1">
        <w:rPr>
          <w:rFonts w:ascii="Arial" w:eastAsia="Malgun Gothic" w:hAnsi="Arial" w:cs="Times New Roman"/>
          <w:kern w:val="0"/>
          <w:sz w:val="20"/>
          <w:szCs w:val="20"/>
          <w:lang w:val="en-GB" w:eastAsia="ja-JP"/>
          <w14:ligatures w14:val="none"/>
        </w:rPr>
        <w:tab/>
      </w: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>Single technology framework based on a stand-alone architecture (Note1)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41B3312B" w14:textId="77777777" w:rsidR="00530AA1" w:rsidRPr="008062D8" w:rsidRDefault="00530AA1" w:rsidP="00530AA1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</w:pP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>a)</w:t>
      </w: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ab/>
        <w:t>Ensuring appropriate set of functionalities, minimize the adoption of multiple options for the same functionality, avoid excessive configurations, excessive UE capabilities and UE capabilities reporting.</w:t>
      </w:r>
    </w:p>
    <w:p w14:paraId="12722906" w14:textId="7649A82D" w:rsidR="00530AA1" w:rsidRPr="008062D8" w:rsidRDefault="00530AA1" w:rsidP="00530AA1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</w:pP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>b)</w:t>
      </w: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ab/>
        <w:t xml:space="preserve">Energy efficiency and energy </w:t>
      </w:r>
      <w:r w:rsidR="00C146E4"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>saving</w:t>
      </w: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 xml:space="preserve"> both for network and device.</w:t>
      </w:r>
    </w:p>
    <w:p w14:paraId="409C7BF5" w14:textId="77777777" w:rsidR="00530AA1" w:rsidRPr="008062D8" w:rsidRDefault="00530AA1" w:rsidP="00530AA1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</w:pP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>c)</w:t>
      </w: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ab/>
        <w:t xml:space="preserve">Enhanced spectral efficiency. </w:t>
      </w:r>
    </w:p>
    <w:p w14:paraId="3B3BE97C" w14:textId="4E4C495C" w:rsidR="00244E1F" w:rsidRPr="008062D8" w:rsidRDefault="00530AA1" w:rsidP="00530AA1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</w:pP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>d)</w:t>
      </w: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ab/>
        <w:t>Enhanced overall coverage, focus on cell-edge performance and UL coverage</w:t>
      </w:r>
    </w:p>
    <w:p w14:paraId="4508D8C0" w14:textId="3333F814" w:rsidR="00530AA1" w:rsidRPr="008062D8" w:rsidRDefault="00530AA1" w:rsidP="00530AA1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</w:pP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>…</w:t>
      </w:r>
    </w:p>
    <w:p w14:paraId="4D01EE96" w14:textId="77777777" w:rsidR="00530AA1" w:rsidRPr="008062D8" w:rsidRDefault="00530AA1" w:rsidP="00530AA1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</w:pPr>
    </w:p>
    <w:p w14:paraId="309F9893" w14:textId="5E2ABEB7" w:rsidR="00530AA1" w:rsidRPr="008062D8" w:rsidRDefault="00530AA1" w:rsidP="00530AA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</w:pP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>(2)</w:t>
      </w: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ab/>
        <w:t>Physical Layer structure for 6GR,</w:t>
      </w:r>
    </w:p>
    <w:p w14:paraId="31E67CA4" w14:textId="1073B326" w:rsidR="00530AA1" w:rsidRPr="008062D8" w:rsidRDefault="00530AA1" w:rsidP="00530AA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</w:pPr>
    </w:p>
    <w:p w14:paraId="36144A65" w14:textId="187FDF4D" w:rsidR="00530AA1" w:rsidRPr="008062D8" w:rsidRDefault="00530AA1" w:rsidP="00530AA1">
      <w:pPr>
        <w:overflowPunct w:val="0"/>
        <w:autoSpaceDE w:val="0"/>
        <w:autoSpaceDN w:val="0"/>
        <w:adjustRightInd w:val="0"/>
        <w:spacing w:before="120" w:after="0" w:line="240" w:lineRule="auto"/>
        <w:ind w:left="540"/>
        <w:jc w:val="both"/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</w:pP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>c)</w:t>
      </w: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ab/>
        <w:t>Channel coding, using LDPC and Polar Code as baseline, considering applicable extensions to satisfy 6G requirements and characteristics with acceptable performance/complexity trade-off [RAN1]</w:t>
      </w:r>
    </w:p>
    <w:p w14:paraId="112FBBE6" w14:textId="34091306" w:rsidR="00530AA1" w:rsidRPr="008062D8" w:rsidRDefault="00530AA1" w:rsidP="00530AA1">
      <w:pPr>
        <w:overflowPunct w:val="0"/>
        <w:autoSpaceDE w:val="0"/>
        <w:autoSpaceDN w:val="0"/>
        <w:adjustRightInd w:val="0"/>
        <w:spacing w:before="120" w:after="0" w:line="240" w:lineRule="auto"/>
        <w:ind w:left="540"/>
        <w:jc w:val="both"/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</w:pP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>e)</w:t>
      </w:r>
      <w:r w:rsidRPr="008062D8">
        <w:rPr>
          <w:rFonts w:ascii="Arial" w:eastAsia="Malgun Gothic" w:hAnsi="Arial" w:cs="Times New Roman"/>
          <w:i/>
          <w:iCs/>
          <w:kern w:val="0"/>
          <w:sz w:val="20"/>
          <w:szCs w:val="20"/>
          <w:lang w:val="en-GB" w:eastAsia="ja-JP"/>
          <w14:ligatures w14:val="none"/>
        </w:rPr>
        <w:tab/>
        <w:t>Physical layer control, data scheduling and HARQ operation [RAN1, RAN2]</w:t>
      </w:r>
    </w:p>
    <w:p w14:paraId="65167D28" w14:textId="77777777" w:rsidR="00530AA1" w:rsidRDefault="00530AA1" w:rsidP="00530AA1">
      <w:pPr>
        <w:overflowPunct w:val="0"/>
        <w:autoSpaceDE w:val="0"/>
        <w:autoSpaceDN w:val="0"/>
        <w:adjustRightInd w:val="0"/>
        <w:spacing w:before="120" w:after="0" w:line="240" w:lineRule="auto"/>
        <w:ind w:left="540"/>
        <w:jc w:val="both"/>
        <w:rPr>
          <w:rFonts w:ascii="Arial" w:eastAsia="Malgun Gothic" w:hAnsi="Arial" w:cs="Times New Roman"/>
          <w:kern w:val="0"/>
          <w:sz w:val="20"/>
          <w:szCs w:val="20"/>
          <w:lang w:val="en-GB" w:eastAsia="ja-JP"/>
          <w14:ligatures w14:val="none"/>
        </w:rPr>
      </w:pPr>
    </w:p>
    <w:p w14:paraId="7E472DE1" w14:textId="5B61A8D1" w:rsidR="00530AA1" w:rsidRPr="00AA4C10" w:rsidRDefault="00F611A4" w:rsidP="00530AA1">
      <w:pPr>
        <w:overflowPunct w:val="0"/>
        <w:autoSpaceDE w:val="0"/>
        <w:autoSpaceDN w:val="0"/>
        <w:adjustRightInd w:val="0"/>
        <w:spacing w:before="120" w:after="0" w:line="240" w:lineRule="auto"/>
        <w:ind w:left="540"/>
        <w:jc w:val="both"/>
        <w:rPr>
          <w:rFonts w:ascii="Arial" w:eastAsia="Malgun Gothic" w:hAnsi="Arial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Arial" w:eastAsia="Malgun Gothic" w:hAnsi="Arial" w:cs="Times New Roman"/>
          <w:kern w:val="0"/>
          <w:sz w:val="20"/>
          <w:szCs w:val="20"/>
          <w:lang w:val="en-GB" w:eastAsia="ja-JP"/>
          <w14:ligatures w14:val="none"/>
        </w:rPr>
        <w:t xml:space="preserve">This document </w:t>
      </w:r>
      <w:r w:rsidR="00684D88">
        <w:rPr>
          <w:rFonts w:ascii="Arial" w:eastAsia="Malgun Gothic" w:hAnsi="Arial" w:cs="Times New Roman"/>
          <w:kern w:val="0"/>
          <w:sz w:val="20"/>
          <w:szCs w:val="20"/>
          <w:lang w:val="en-GB" w:eastAsia="ja-JP"/>
          <w14:ligatures w14:val="none"/>
        </w:rPr>
        <w:t xml:space="preserve">discusses certain </w:t>
      </w:r>
      <w:r>
        <w:rPr>
          <w:rFonts w:ascii="Arial" w:eastAsia="Malgun Gothic" w:hAnsi="Arial" w:cs="Times New Roman"/>
          <w:kern w:val="0"/>
          <w:sz w:val="20"/>
          <w:szCs w:val="20"/>
          <w:lang w:val="en-GB" w:eastAsia="ja-JP"/>
          <w14:ligatures w14:val="none"/>
        </w:rPr>
        <w:t>improvements possible</w:t>
      </w:r>
      <w:r w:rsidR="008062D8">
        <w:rPr>
          <w:rFonts w:ascii="Arial" w:eastAsia="Malgun Gothic" w:hAnsi="Arial" w:cs="Times New Roman"/>
          <w:kern w:val="0"/>
          <w:sz w:val="20"/>
          <w:szCs w:val="20"/>
          <w:lang w:val="en-GB" w:eastAsia="ja-JP"/>
          <w14:ligatures w14:val="none"/>
        </w:rPr>
        <w:t xml:space="preserve"> for 6G radio in the areas of</w:t>
      </w:r>
      <w:r>
        <w:rPr>
          <w:rFonts w:ascii="Arial" w:eastAsia="Malgun Gothic" w:hAnsi="Arial" w:cs="Times New Roman"/>
          <w:kern w:val="0"/>
          <w:sz w:val="20"/>
          <w:szCs w:val="20"/>
          <w:lang w:val="en-GB" w:eastAsia="ja-JP"/>
          <w14:ligatures w14:val="none"/>
        </w:rPr>
        <w:t xml:space="preserve"> channel coding</w:t>
      </w:r>
      <w:r w:rsidR="008062D8">
        <w:rPr>
          <w:rFonts w:ascii="Arial" w:eastAsia="Malgun Gothic" w:hAnsi="Arial" w:cs="Times New Roman"/>
          <w:kern w:val="0"/>
          <w:sz w:val="20"/>
          <w:szCs w:val="20"/>
          <w:lang w:val="en-GB" w:eastAsia="ja-JP"/>
          <w14:ligatures w14:val="none"/>
        </w:rPr>
        <w:t>, MCS and CQI tables</w:t>
      </w:r>
      <w:r>
        <w:rPr>
          <w:rFonts w:ascii="Arial" w:eastAsia="Malgun Gothic" w:hAnsi="Arial" w:cs="Times New Roman"/>
          <w:kern w:val="0"/>
          <w:sz w:val="20"/>
          <w:szCs w:val="20"/>
          <w:lang w:val="en-GB" w:eastAsia="ja-JP"/>
          <w14:ligatures w14:val="none"/>
        </w:rPr>
        <w:t>, HARQ, feedback on PUCCH</w:t>
      </w:r>
      <w:r w:rsidR="00684D88">
        <w:rPr>
          <w:rFonts w:ascii="Arial" w:eastAsia="Malgun Gothic" w:hAnsi="Arial" w:cs="Times New Roman"/>
          <w:kern w:val="0"/>
          <w:sz w:val="20"/>
          <w:szCs w:val="20"/>
          <w:lang w:val="en-GB" w:eastAsia="ja-JP"/>
          <w14:ligatures w14:val="none"/>
        </w:rPr>
        <w:t xml:space="preserve"> over </w:t>
      </w:r>
      <w:r w:rsidR="00F43BCB">
        <w:rPr>
          <w:rFonts w:ascii="Arial" w:eastAsia="Malgun Gothic" w:hAnsi="Arial" w:cs="Times New Roman"/>
          <w:kern w:val="0"/>
          <w:sz w:val="20"/>
          <w:szCs w:val="20"/>
          <w:lang w:val="en-GB" w:eastAsia="ja-JP"/>
          <w14:ligatures w14:val="none"/>
        </w:rPr>
        <w:t>5G NR.</w:t>
      </w:r>
    </w:p>
    <w:p w14:paraId="2DBFA119" w14:textId="719D5281" w:rsidR="00C82B50" w:rsidRPr="0060294C" w:rsidRDefault="00882263" w:rsidP="00C82B50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hanging="540"/>
        <w:jc w:val="both"/>
        <w:outlineLvl w:val="0"/>
        <w:rPr>
          <w:rFonts w:ascii="Arial" w:eastAsia="Malgun Gothic" w:hAnsi="Arial" w:cs="Times New Roman"/>
          <w:kern w:val="0"/>
          <w:sz w:val="20"/>
          <w:szCs w:val="20"/>
          <w:lang w:eastAsia="ja-JP"/>
          <w14:ligatures w14:val="none"/>
        </w:rPr>
      </w:pPr>
      <w:r>
        <w:rPr>
          <w:rFonts w:ascii="Arial" w:eastAsia="Malgun Gothic" w:hAnsi="Arial" w:cs="Arial"/>
          <w:kern w:val="0"/>
          <w:sz w:val="36"/>
          <w:szCs w:val="20"/>
          <w:lang w:eastAsia="ja-JP"/>
          <w14:ligatures w14:val="none"/>
        </w:rPr>
        <w:t>MCS</w:t>
      </w:r>
      <w:r w:rsidR="00552983">
        <w:rPr>
          <w:rFonts w:ascii="Arial" w:eastAsia="Malgun Gothic" w:hAnsi="Arial" w:cs="Arial"/>
          <w:kern w:val="0"/>
          <w:sz w:val="36"/>
          <w:szCs w:val="20"/>
          <w:lang w:eastAsia="ja-JP"/>
          <w14:ligatures w14:val="none"/>
        </w:rPr>
        <w:t xml:space="preserve"> &amp; CQI</w:t>
      </w:r>
    </w:p>
    <w:p w14:paraId="6ACC63E7" w14:textId="03E1CD52" w:rsidR="00D54A85" w:rsidRDefault="00295852" w:rsidP="00A779B4">
      <w:pPr>
        <w:overflowPunct w:val="0"/>
        <w:autoSpaceDE w:val="0"/>
        <w:autoSpaceDN w:val="0"/>
        <w:adjustRightInd w:val="0"/>
        <w:spacing w:before="120" w:after="0" w:line="240" w:lineRule="auto"/>
        <w:jc w:val="both"/>
      </w:pPr>
      <w:r w:rsidRPr="00734828">
        <w:t>I</w:t>
      </w:r>
      <w:r w:rsidR="005C7E43" w:rsidRPr="00734828">
        <w:t xml:space="preserve">n </w:t>
      </w:r>
      <w:r w:rsidR="008062D8" w:rsidRPr="00734828">
        <w:t xml:space="preserve">5G </w:t>
      </w:r>
      <w:r w:rsidR="005C7E43" w:rsidRPr="00734828">
        <w:t>NR</w:t>
      </w:r>
      <w:r w:rsidR="00F43BCB" w:rsidRPr="00734828">
        <w:t xml:space="preserve">, there </w:t>
      </w:r>
      <w:r w:rsidR="00251744" w:rsidRPr="00734828">
        <w:t>are at</w:t>
      </w:r>
      <w:r w:rsidR="00F43BCB" w:rsidRPr="00734828">
        <w:t xml:space="preserve"> least 6 MCS tables</w:t>
      </w:r>
      <w:r w:rsidR="00552983" w:rsidRPr="00734828">
        <w:t xml:space="preserve"> and 4 CQI tables</w:t>
      </w:r>
      <w:r w:rsidR="00F43BCB" w:rsidRPr="00734828">
        <w:t xml:space="preserve"> </w:t>
      </w:r>
      <w:r w:rsidR="005C7E43" w:rsidRPr="00734828">
        <w:t xml:space="preserve">defined </w:t>
      </w:r>
      <w:r w:rsidR="00F43BCB" w:rsidRPr="00734828">
        <w:t xml:space="preserve">as per </w:t>
      </w:r>
      <w:r w:rsidR="005C7E43" w:rsidRPr="00734828">
        <w:t>TS38.</w:t>
      </w:r>
      <w:r w:rsidR="008062D8" w:rsidRPr="00734828">
        <w:t>2</w:t>
      </w:r>
      <w:r w:rsidR="005C7E43" w:rsidRPr="00734828">
        <w:t>14</w:t>
      </w:r>
      <w:r w:rsidRPr="00734828">
        <w:t xml:space="preserve"> to support the different usage scenarios</w:t>
      </w:r>
      <w:r w:rsidR="00F43BCB" w:rsidRPr="00734828">
        <w:t xml:space="preserve">. </w:t>
      </w:r>
      <w:r w:rsidR="007D2C5E" w:rsidRPr="00734828">
        <w:t>Th</w:t>
      </w:r>
      <w:r w:rsidR="008062D8" w:rsidRPr="00734828">
        <w:t xml:space="preserve">ese </w:t>
      </w:r>
      <w:r w:rsidRPr="00734828">
        <w:t>tab</w:t>
      </w:r>
      <w:r w:rsidR="007E02EE" w:rsidRPr="00734828">
        <w:t>le</w:t>
      </w:r>
      <w:r w:rsidRPr="00734828">
        <w:t>s</w:t>
      </w:r>
      <w:r w:rsidR="007E02EE" w:rsidRPr="00734828">
        <w:t xml:space="preserve"> are defined to</w:t>
      </w:r>
      <w:r w:rsidRPr="00734828">
        <w:t xml:space="preserve"> </w:t>
      </w:r>
      <w:r w:rsidR="007E02EE" w:rsidRPr="00734828">
        <w:t>support</w:t>
      </w:r>
      <w:r w:rsidR="00552983" w:rsidRPr="00734828">
        <w:t xml:space="preserve"> </w:t>
      </w:r>
      <w:r w:rsidR="008062D8" w:rsidRPr="00734828">
        <w:t xml:space="preserve">a wide range of </w:t>
      </w:r>
      <w:r w:rsidR="007D2C5E" w:rsidRPr="00734828">
        <w:t xml:space="preserve">spectral </w:t>
      </w:r>
      <w:r w:rsidR="007D2C5E" w:rsidRPr="00734828">
        <w:lastRenderedPageBreak/>
        <w:t>efficienc</w:t>
      </w:r>
      <w:r w:rsidR="007E02EE" w:rsidRPr="00734828">
        <w:t>ies</w:t>
      </w:r>
      <w:r w:rsidR="007D2C5E" w:rsidRPr="00734828">
        <w:t>,</w:t>
      </w:r>
      <w:r w:rsidR="008062D8" w:rsidRPr="00734828">
        <w:t xml:space="preserve"> different</w:t>
      </w:r>
      <w:r w:rsidR="007D2C5E" w:rsidRPr="00734828">
        <w:t xml:space="preserve"> BLER target</w:t>
      </w:r>
      <w:r w:rsidR="00552983" w:rsidRPr="00734828">
        <w:t>s</w:t>
      </w:r>
      <w:r w:rsidR="007D2C5E" w:rsidRPr="00734828">
        <w:t xml:space="preserve"> etc. </w:t>
      </w:r>
      <w:r w:rsidR="00F43BCB" w:rsidRPr="00734828">
        <w:t xml:space="preserve">If we follow the same </w:t>
      </w:r>
      <w:r w:rsidR="007D2C5E" w:rsidRPr="00734828">
        <w:t>path</w:t>
      </w:r>
      <w:r w:rsidR="00552983" w:rsidRPr="00734828">
        <w:t xml:space="preserve"> </w:t>
      </w:r>
      <w:r w:rsidR="008062D8" w:rsidRPr="00734828">
        <w:t xml:space="preserve">for </w:t>
      </w:r>
      <w:r w:rsidR="00552983" w:rsidRPr="00734828">
        <w:t>6G radio</w:t>
      </w:r>
      <w:r w:rsidR="007D2C5E" w:rsidRPr="00734828">
        <w:t>,</w:t>
      </w:r>
      <w:r w:rsidR="005C7E43" w:rsidRPr="00734828">
        <w:t xml:space="preserve"> </w:t>
      </w:r>
      <w:r w:rsidR="007D2C5E" w:rsidRPr="00734828">
        <w:t>we will be starting with more MCS tables</w:t>
      </w:r>
      <w:r w:rsidR="00552983" w:rsidRPr="00734828">
        <w:t xml:space="preserve"> and CQI tables</w:t>
      </w:r>
      <w:r w:rsidR="007D2C5E" w:rsidRPr="00734828">
        <w:t xml:space="preserve"> which </w:t>
      </w:r>
      <w:r w:rsidR="008062D8" w:rsidRPr="00734828">
        <w:t xml:space="preserve">are </w:t>
      </w:r>
      <w:r w:rsidR="007E02EE" w:rsidRPr="00734828">
        <w:t>against objective 1 a</w:t>
      </w:r>
      <w:r w:rsidR="007D2C5E" w:rsidRPr="00734828">
        <w:t xml:space="preserve"> of the </w:t>
      </w:r>
      <w:r w:rsidRPr="00734828">
        <w:t xml:space="preserve">6GR </w:t>
      </w:r>
      <w:r w:rsidR="007D2C5E" w:rsidRPr="00734828">
        <w:t>SID.</w:t>
      </w:r>
      <w:r w:rsidR="005C7E43" w:rsidRPr="00734828">
        <w:t xml:space="preserve"> </w:t>
      </w:r>
      <w:r w:rsidRPr="00734828">
        <w:t>For</w:t>
      </w:r>
      <w:r w:rsidR="007D2C5E" w:rsidRPr="00734828">
        <w:t xml:space="preserve"> 6</w:t>
      </w:r>
      <w:r w:rsidR="007E02EE" w:rsidRPr="00734828">
        <w:t>GR,</w:t>
      </w:r>
      <w:r w:rsidR="007D2C5E" w:rsidRPr="00734828">
        <w:t xml:space="preserve"> we should standardize one or at most 2 MCS tables. This can be achieved by adopting a unified BLER target for all services which meets the reliability requirement of HRLLC.</w:t>
      </w:r>
      <w:r w:rsidR="00D54A85">
        <w:rPr>
          <w:noProof/>
        </w:rPr>
        <w:drawing>
          <wp:inline distT="0" distB="0" distL="0" distR="0" wp14:anchorId="34295E2B" wp14:editId="3A4D5499">
            <wp:extent cx="5943600" cy="3182620"/>
            <wp:effectExtent l="0" t="0" r="0" b="0"/>
            <wp:docPr id="2051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4D85A8FE-7785-0689-CD3B-F559B86E26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2">
                      <a:extLst>
                        <a:ext uri="{FF2B5EF4-FFF2-40B4-BE49-F238E27FC236}">
                          <a16:creationId xmlns:a16="http://schemas.microsoft.com/office/drawing/2014/main" id="{4D85A8FE-7785-0689-CD3B-F559B86E26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AAFA6" w14:textId="57617718" w:rsidR="00D54A85" w:rsidRDefault="00D54A85" w:rsidP="00D54A85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Performance of LDPC</w:t>
      </w:r>
      <w:r w:rsidR="008E54FF">
        <w:t xml:space="preserve"> </w:t>
      </w:r>
      <w:r w:rsidR="008E54FF" w:rsidRPr="008E54FF">
        <w:t>4</w:t>
      </w:r>
      <w:proofErr w:type="gramStart"/>
      <w:r w:rsidR="008E54FF" w:rsidRPr="008E54FF">
        <w:t>QAM,R</w:t>
      </w:r>
      <w:proofErr w:type="gramEnd"/>
      <w:r w:rsidR="008E54FF" w:rsidRPr="008E54FF">
        <w:t>=0.</w:t>
      </w:r>
      <w:proofErr w:type="gramStart"/>
      <w:r w:rsidR="008E54FF" w:rsidRPr="008E54FF">
        <w:t>20</w:t>
      </w:r>
      <w:r w:rsidR="008E54FF">
        <w:t xml:space="preserve"> </w:t>
      </w:r>
      <w:r>
        <w:t xml:space="preserve"> </w:t>
      </w:r>
      <w:proofErr w:type="spellStart"/>
      <w:r>
        <w:t>Src</w:t>
      </w:r>
      <w:proofErr w:type="spellEnd"/>
      <w:proofErr w:type="gramEnd"/>
      <w:r>
        <w:t>:</w:t>
      </w:r>
      <w:r w:rsidR="008E54FF" w:rsidRPr="008E54FF">
        <w:rPr>
          <w:rFonts w:ascii="Times New Roman" w:eastAsia="SimSun" w:hAnsi="Times New Roman" w:cs="Times New Roman"/>
          <w:b/>
          <w:i w:val="0"/>
          <w:iCs w:val="0"/>
          <w:color w:val="auto"/>
          <w:sz w:val="24"/>
          <w:szCs w:val="24"/>
          <w:lang w:eastAsia="zh-CN"/>
        </w:rPr>
        <w:t xml:space="preserve"> </w:t>
      </w:r>
      <w:r w:rsidR="008E54FF" w:rsidRPr="008E54FF">
        <w:t>R1-1610600 Updated Summary of Channel Coding Simulation Data Sharing for eMBB Data Channel</w:t>
      </w:r>
    </w:p>
    <w:p w14:paraId="49A9E800" w14:textId="5E1BFD3C" w:rsidR="00C97723" w:rsidRDefault="008977D6" w:rsidP="008E54FF">
      <w:r>
        <w:t>F</w:t>
      </w:r>
      <w:r w:rsidR="008E54FF">
        <w:t>rom simulation data</w:t>
      </w:r>
      <w:r w:rsidR="000425FC">
        <w:t xml:space="preserve"> f</w:t>
      </w:r>
      <w:r w:rsidR="00DA5952">
        <w:t xml:space="preserve">or NR </w:t>
      </w:r>
      <w:r w:rsidR="00295852">
        <w:t>(</w:t>
      </w:r>
      <w:r w:rsidR="00DA5952" w:rsidRPr="008E54FF">
        <w:t>R1-</w:t>
      </w:r>
      <w:r w:rsidR="007B79C6" w:rsidRPr="008E54FF">
        <w:t>1610600</w:t>
      </w:r>
      <w:r w:rsidR="00295852">
        <w:t>)</w:t>
      </w:r>
      <w:r w:rsidR="007B79C6" w:rsidRPr="008E54FF">
        <w:t xml:space="preserve"> </w:t>
      </w:r>
      <w:r w:rsidR="007B79C6">
        <w:t>–</w:t>
      </w:r>
      <w:r w:rsidR="008E54FF">
        <w:t xml:space="preserve"> the BLER curves </w:t>
      </w:r>
      <w:r w:rsidR="000425FC">
        <w:t xml:space="preserve">for LDPC </w:t>
      </w:r>
      <w:r w:rsidR="008E54FF">
        <w:t>are so steep</w:t>
      </w:r>
      <w:r w:rsidR="000425FC">
        <w:t xml:space="preserve"> – the difference in SINR between two BLER targets are very less, often a fraction of a </w:t>
      </w:r>
      <w:proofErr w:type="spellStart"/>
      <w:r w:rsidR="000425FC">
        <w:t>dB.</w:t>
      </w:r>
      <w:proofErr w:type="spellEnd"/>
      <w:r w:rsidR="000425FC">
        <w:t xml:space="preserve"> </w:t>
      </w:r>
      <w:r w:rsidR="00BE28BE">
        <w:t xml:space="preserve">Together with SID requirement 2 c of LDPC and Polar codes as </w:t>
      </w:r>
      <w:r w:rsidR="00E95AFB">
        <w:t xml:space="preserve">baseline, </w:t>
      </w:r>
      <w:r w:rsidR="00E120DD">
        <w:t>it implies</w:t>
      </w:r>
      <w:r w:rsidR="00552983">
        <w:t xml:space="preserve"> a unified MCS table and </w:t>
      </w:r>
      <w:r w:rsidR="007B79C6">
        <w:t>a corresponding</w:t>
      </w:r>
      <w:r w:rsidR="00DA255A">
        <w:t xml:space="preserve"> </w:t>
      </w:r>
      <w:r w:rsidR="00552983">
        <w:t>CQI</w:t>
      </w:r>
      <w:r w:rsidR="00DA255A">
        <w:t xml:space="preserve"> table</w:t>
      </w:r>
      <w:r w:rsidR="00C97723">
        <w:t xml:space="preserve"> with single BLER target</w:t>
      </w:r>
      <w:r w:rsidR="00DA255A">
        <w:t xml:space="preserve"> can be </w:t>
      </w:r>
      <w:r w:rsidR="00BE28BE">
        <w:t>defined for</w:t>
      </w:r>
      <w:r w:rsidR="00DA255A">
        <w:t xml:space="preserve"> catering requirements </w:t>
      </w:r>
      <w:r w:rsidR="00BE28BE">
        <w:t>of different</w:t>
      </w:r>
      <w:r w:rsidR="00DA255A">
        <w:t xml:space="preserve"> services.</w:t>
      </w:r>
    </w:p>
    <w:p w14:paraId="325DF32D" w14:textId="2B220BEF" w:rsidR="008E54FF" w:rsidRDefault="00E95AFB" w:rsidP="008E54FF">
      <w:r>
        <w:t>Single BLER target based CQI and MCS table can be used to cater to different services. It allows</w:t>
      </w:r>
      <w:r w:rsidR="00C97723">
        <w:t xml:space="preserve"> HARQ less operation with strict BLER target for</w:t>
      </w:r>
      <w:r w:rsidR="00DA255A">
        <w:t xml:space="preserve"> s</w:t>
      </w:r>
      <w:r w:rsidR="000425FC">
        <w:t>ervices</w:t>
      </w:r>
      <w:r w:rsidR="00251744">
        <w:t xml:space="preserve"> that</w:t>
      </w:r>
      <w:r w:rsidR="000425FC">
        <w:t xml:space="preserve"> require </w:t>
      </w:r>
      <w:r w:rsidR="00251744">
        <w:t xml:space="preserve">high reliability and </w:t>
      </w:r>
      <w:r w:rsidR="000425FC">
        <w:t xml:space="preserve">low latency like HRLLC, </w:t>
      </w:r>
      <w:r w:rsidR="00C97723">
        <w:t xml:space="preserve">as well as services </w:t>
      </w:r>
      <w:r w:rsidR="000425FC">
        <w:t>with very high latency</w:t>
      </w:r>
      <w:r w:rsidR="00BE28BE">
        <w:t xml:space="preserve">  </w:t>
      </w:r>
      <w:r w:rsidR="00251744">
        <w:t xml:space="preserve"> like </w:t>
      </w:r>
      <w:r w:rsidR="000425FC">
        <w:t>NTN</w:t>
      </w:r>
      <w:r w:rsidR="00C97723">
        <w:t>. A</w:t>
      </w:r>
      <w:r w:rsidR="000425FC">
        <w:t xml:space="preserve">t the same time </w:t>
      </w:r>
      <w:r w:rsidR="007B79C6">
        <w:t>services,</w:t>
      </w:r>
      <w:r w:rsidR="000425FC">
        <w:t xml:space="preserve"> </w:t>
      </w:r>
      <w:r w:rsidR="00251744">
        <w:t xml:space="preserve">including </w:t>
      </w:r>
      <w:r w:rsidR="000425FC">
        <w:t xml:space="preserve">mobile </w:t>
      </w:r>
      <w:r w:rsidR="00251744">
        <w:t>broadband,</w:t>
      </w:r>
      <w:r w:rsidR="000425FC">
        <w:t xml:space="preserve"> </w:t>
      </w:r>
      <w:r w:rsidR="00251744">
        <w:t xml:space="preserve">may </w:t>
      </w:r>
      <w:r w:rsidR="000425FC">
        <w:t>operate with HARQ allowing higher spectral efficiency</w:t>
      </w:r>
      <w:r w:rsidR="00251744">
        <w:t xml:space="preserve"> and throughput</w:t>
      </w:r>
      <w:r w:rsidR="00DA255A">
        <w:t xml:space="preserve"> with a relaxed BLER target</w:t>
      </w:r>
      <w:r w:rsidR="000425FC">
        <w:t>.</w:t>
      </w:r>
      <w:r w:rsidR="007B79C6">
        <w:t xml:space="preserve"> </w:t>
      </w:r>
      <w:r w:rsidR="004F1776">
        <w:t>This is possible because l</w:t>
      </w:r>
      <w:r w:rsidR="007B79C6">
        <w:t>ink</w:t>
      </w:r>
      <w:r w:rsidR="000E40B8">
        <w:t xml:space="preserve"> adaptation algorithms in addition to 4bit CQI rely on other inputs like HARQ/RLC feedback </w:t>
      </w:r>
      <w:r>
        <w:t>etc...</w:t>
      </w:r>
      <w:r w:rsidR="004F1776">
        <w:t>,</w:t>
      </w:r>
      <w:r w:rsidR="000E40B8">
        <w:t xml:space="preserve"> to extract higher spectral efficiency from channel.</w:t>
      </w:r>
      <w:r w:rsidR="00E17957">
        <w:t xml:space="preserve"> </w:t>
      </w:r>
      <w:r w:rsidR="007A7DBA">
        <w:t>For</w:t>
      </w:r>
      <w:r w:rsidR="00E17957">
        <w:t xml:space="preserve"> UL</w:t>
      </w:r>
      <w:r w:rsidR="007A7DBA">
        <w:t xml:space="preserve"> transmissions</w:t>
      </w:r>
      <w:r w:rsidR="00E17957">
        <w:t xml:space="preserve"> this information is </w:t>
      </w:r>
      <w:r w:rsidR="004F1776">
        <w:t xml:space="preserve">readily </w:t>
      </w:r>
      <w:r w:rsidR="00E17957">
        <w:t xml:space="preserve">available at </w:t>
      </w:r>
      <w:proofErr w:type="spellStart"/>
      <w:r w:rsidR="007B79C6">
        <w:t>g</w:t>
      </w:r>
      <w:r w:rsidR="00E17957">
        <w:t>NodeB</w:t>
      </w:r>
      <w:proofErr w:type="spellEnd"/>
      <w:r w:rsidR="007A7DBA">
        <w:t>.</w:t>
      </w:r>
      <w:r w:rsidR="00E17957">
        <w:t xml:space="preserve"> </w:t>
      </w:r>
      <w:r w:rsidR="007A7DBA">
        <w:t>B</w:t>
      </w:r>
      <w:r w:rsidR="00E17957">
        <w:t xml:space="preserve">ut </w:t>
      </w:r>
      <w:r w:rsidR="004F1776">
        <w:t>for</w:t>
      </w:r>
      <w:r w:rsidR="00E17957">
        <w:t xml:space="preserve"> DL transmission</w:t>
      </w:r>
      <w:r w:rsidR="004F1776">
        <w:t xml:space="preserve">s UE </w:t>
      </w:r>
      <w:r w:rsidR="007A7DBA">
        <w:t>feedback</w:t>
      </w:r>
      <w:r w:rsidR="004F1776">
        <w:t xml:space="preserve"> this data, which </w:t>
      </w:r>
      <w:r w:rsidR="005535BE">
        <w:t>results</w:t>
      </w:r>
      <w:r w:rsidR="00E17957">
        <w:t xml:space="preserve"> in</w:t>
      </w:r>
      <w:r w:rsidR="004F1776">
        <w:t xml:space="preserve"> higher UL control</w:t>
      </w:r>
      <w:r w:rsidR="00E17957">
        <w:t xml:space="preserve"> overheads.</w:t>
      </w:r>
      <w:r w:rsidR="004F1776">
        <w:t xml:space="preserve"> </w:t>
      </w:r>
      <w:r w:rsidR="007B79C6">
        <w:t xml:space="preserve">A unified MCS table, CQI table </w:t>
      </w:r>
      <w:r w:rsidR="00ED7091">
        <w:t>allows</w:t>
      </w:r>
      <w:r w:rsidR="007B79C6">
        <w:t xml:space="preserve"> </w:t>
      </w:r>
      <w:proofErr w:type="spellStart"/>
      <w:r w:rsidR="007B79C6">
        <w:t>gNodeB</w:t>
      </w:r>
      <w:proofErr w:type="spellEnd"/>
      <w:r w:rsidR="007B79C6">
        <w:t xml:space="preserve"> to seamlessly switch between HARQ less operation and HARQ operation</w:t>
      </w:r>
      <w:r w:rsidR="004F1776">
        <w:t>, which potentially reduce this control overheads</w:t>
      </w:r>
      <w:r w:rsidR="007B79C6">
        <w:t>.</w:t>
      </w:r>
    </w:p>
    <w:p w14:paraId="385D017D" w14:textId="1C50E66F" w:rsidR="00C1645C" w:rsidRPr="00973071" w:rsidRDefault="00973071" w:rsidP="008E54FF">
      <w:pPr>
        <w:rPr>
          <w:b/>
          <w:bCs/>
        </w:rPr>
      </w:pPr>
      <w:r w:rsidRPr="00973071">
        <w:rPr>
          <w:b/>
          <w:bCs/>
        </w:rPr>
        <w:lastRenderedPageBreak/>
        <w:t>Observation</w:t>
      </w:r>
      <w:r w:rsidR="009732BA">
        <w:rPr>
          <w:b/>
          <w:bCs/>
        </w:rPr>
        <w:t xml:space="preserve"> 1</w:t>
      </w:r>
      <w:r>
        <w:rPr>
          <w:b/>
          <w:bCs/>
        </w:rPr>
        <w:t>:</w:t>
      </w:r>
    </w:p>
    <w:p w14:paraId="485D8338" w14:textId="607EAD3A" w:rsidR="009732BA" w:rsidRDefault="009732BA" w:rsidP="009732BA">
      <w:pPr>
        <w:rPr>
          <w:rFonts w:eastAsiaTheme="minorEastAsia"/>
          <w:b/>
          <w:bCs/>
        </w:rPr>
      </w:pPr>
      <w:r w:rsidRPr="00973071">
        <w:rPr>
          <w:b/>
          <w:bCs/>
        </w:rPr>
        <w:t xml:space="preserve">Channel </w:t>
      </w:r>
      <w:r>
        <w:rPr>
          <w:b/>
          <w:bCs/>
        </w:rPr>
        <w:t>codes like</w:t>
      </w:r>
      <w:r w:rsidRPr="00973071">
        <w:rPr>
          <w:b/>
          <w:bCs/>
        </w:rPr>
        <w:t xml:space="preserve"> LDPC and Polar</w:t>
      </w:r>
      <w:r>
        <w:rPr>
          <w:b/>
          <w:bCs/>
        </w:rPr>
        <w:t xml:space="preserve"> codes</w:t>
      </w:r>
      <w:r w:rsidRPr="00973071">
        <w:rPr>
          <w:b/>
          <w:bCs/>
        </w:rPr>
        <w:t xml:space="preserve"> have very steep BLER curves, there is little difference between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sup>
        </m:sSup>
      </m:oMath>
      <w:r w:rsidRPr="00973071">
        <w:rPr>
          <w:rFonts w:eastAsiaTheme="minorEastAsia"/>
          <w:b/>
          <w:bCs/>
        </w:rPr>
        <w:t xml:space="preserve"> BLER target and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-5</m:t>
            </m:r>
          </m:sup>
        </m:sSup>
      </m:oMath>
      <w:r w:rsidRPr="00973071">
        <w:rPr>
          <w:rFonts w:eastAsiaTheme="minorEastAsia"/>
          <w:b/>
          <w:bCs/>
        </w:rPr>
        <w:t xml:space="preserve"> BLER target</w:t>
      </w:r>
      <w:r>
        <w:rPr>
          <w:rFonts w:eastAsiaTheme="minorEastAsia"/>
          <w:b/>
          <w:bCs/>
        </w:rPr>
        <w:t>.</w:t>
      </w:r>
    </w:p>
    <w:p w14:paraId="2F17E378" w14:textId="5DEAFBD4" w:rsidR="00973071" w:rsidRDefault="00973071" w:rsidP="008E54FF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</w:t>
      </w:r>
      <w:r w:rsidR="009732BA">
        <w:rPr>
          <w:rFonts w:eastAsiaTheme="minorEastAsia"/>
          <w:b/>
          <w:bCs/>
        </w:rPr>
        <w:t>1:</w:t>
      </w:r>
    </w:p>
    <w:p w14:paraId="209D9231" w14:textId="37E62FF2" w:rsidR="00973071" w:rsidRDefault="009732BA" w:rsidP="008E54FF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The feasibility</w:t>
      </w:r>
      <w:r w:rsidR="00973071">
        <w:rPr>
          <w:rFonts w:eastAsiaTheme="minorEastAsia"/>
          <w:b/>
          <w:bCs/>
        </w:rPr>
        <w:t xml:space="preserve"> of a unified MCS table with associate</w:t>
      </w:r>
      <w:r>
        <w:rPr>
          <w:rFonts w:eastAsiaTheme="minorEastAsia"/>
          <w:b/>
          <w:bCs/>
        </w:rPr>
        <w:t>d</w:t>
      </w:r>
      <w:r w:rsidR="00973071">
        <w:rPr>
          <w:rFonts w:eastAsiaTheme="minorEastAsia"/>
          <w:b/>
          <w:bCs/>
        </w:rPr>
        <w:t xml:space="preserve"> CQI table for 6GRadio shall be studied.</w:t>
      </w:r>
    </w:p>
    <w:p w14:paraId="031CCF6F" w14:textId="77777777" w:rsidR="00973071" w:rsidRPr="00973071" w:rsidRDefault="00973071" w:rsidP="008E54FF">
      <w:pPr>
        <w:rPr>
          <w:b/>
          <w:bCs/>
        </w:rPr>
      </w:pPr>
    </w:p>
    <w:p w14:paraId="1FDEA840" w14:textId="77777777" w:rsidR="000E40B8" w:rsidRDefault="000E40B8" w:rsidP="008E54FF"/>
    <w:p w14:paraId="2AD455C1" w14:textId="2BE640A1" w:rsidR="00E17957" w:rsidRDefault="00882263" w:rsidP="00E17957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hanging="540"/>
        <w:jc w:val="both"/>
        <w:outlineLvl w:val="0"/>
        <w:rPr>
          <w:rFonts w:ascii="Arial" w:eastAsia="Malgun Gothic" w:hAnsi="Arial" w:cs="Arial"/>
          <w:kern w:val="0"/>
          <w:sz w:val="36"/>
          <w:szCs w:val="20"/>
          <w:lang w:eastAsia="ja-JP"/>
          <w14:ligatures w14:val="none"/>
        </w:rPr>
      </w:pPr>
      <w:r>
        <w:rPr>
          <w:rFonts w:ascii="Arial" w:eastAsia="Malgun Gothic" w:hAnsi="Arial" w:cs="Arial"/>
          <w:kern w:val="0"/>
          <w:sz w:val="36"/>
          <w:szCs w:val="20"/>
          <w:lang w:eastAsia="ja-JP"/>
          <w14:ligatures w14:val="none"/>
        </w:rPr>
        <w:t>HARQ</w:t>
      </w:r>
      <w:r w:rsidR="00E17957">
        <w:rPr>
          <w:rFonts w:ascii="Arial" w:eastAsia="Malgun Gothic" w:hAnsi="Arial" w:cs="Arial"/>
          <w:kern w:val="0"/>
          <w:sz w:val="36"/>
          <w:szCs w:val="20"/>
          <w:lang w:eastAsia="ja-JP"/>
          <w14:ligatures w14:val="none"/>
        </w:rPr>
        <w:t xml:space="preserve"> &amp; PUCCH </w:t>
      </w:r>
    </w:p>
    <w:p w14:paraId="7E903071" w14:textId="66BCD179" w:rsidR="00B549F3" w:rsidRDefault="00E17957" w:rsidP="0060294C">
      <w:r>
        <w:t xml:space="preserve">HARQ </w:t>
      </w:r>
      <w:r w:rsidR="00846280">
        <w:t>retransmission</w:t>
      </w:r>
      <w:r w:rsidR="009732BA">
        <w:t xml:space="preserve"> </w:t>
      </w:r>
      <w:r>
        <w:t xml:space="preserve">helps the link to recover from a decoding failure faster. HARQ feedback </w:t>
      </w:r>
      <w:r w:rsidR="004F1776">
        <w:t xml:space="preserve">is </w:t>
      </w:r>
      <w:r>
        <w:t xml:space="preserve">used by </w:t>
      </w:r>
      <w:proofErr w:type="spellStart"/>
      <w:r>
        <w:t>gNodeB</w:t>
      </w:r>
      <w:proofErr w:type="spellEnd"/>
      <w:r>
        <w:t xml:space="preserve"> for optimizing the link adaptation. </w:t>
      </w:r>
      <w:proofErr w:type="gramStart"/>
      <w:r w:rsidR="008842F5">
        <w:t>However</w:t>
      </w:r>
      <w:proofErr w:type="gramEnd"/>
      <w:r>
        <w:t xml:space="preserve"> information</w:t>
      </w:r>
      <w:r w:rsidR="004F1776">
        <w:t xml:space="preserve"> shared</w:t>
      </w:r>
      <w:r>
        <w:t xml:space="preserve"> </w:t>
      </w:r>
      <w:r w:rsidR="004F1776">
        <w:t xml:space="preserve">in HARQ feedback </w:t>
      </w:r>
      <w:r>
        <w:t xml:space="preserve">is highly asymmetrical, </w:t>
      </w:r>
      <w:r w:rsidR="004F1776">
        <w:t xml:space="preserve">i.e., </w:t>
      </w:r>
      <w:r>
        <w:t xml:space="preserve">90-99% ACKs and rest NACKs. </w:t>
      </w:r>
    </w:p>
    <w:p w14:paraId="0AC53EF7" w14:textId="7A22106A" w:rsidR="00B549F3" w:rsidRDefault="00713F16" w:rsidP="0060294C">
      <w:r>
        <w:t xml:space="preserve">A 5G NR </w:t>
      </w:r>
      <w:proofErr w:type="spellStart"/>
      <w:r w:rsidR="00A35CD7">
        <w:t>g</w:t>
      </w:r>
      <w:r w:rsidR="00E17957">
        <w:t>NodeB</w:t>
      </w:r>
      <w:proofErr w:type="spellEnd"/>
      <w:r w:rsidR="009732BA">
        <w:t xml:space="preserve"> that </w:t>
      </w:r>
      <w:r w:rsidR="001A5DF7">
        <w:t>relies</w:t>
      </w:r>
      <w:r w:rsidR="009732BA">
        <w:t xml:space="preserve"> on advance</w:t>
      </w:r>
      <w:r w:rsidR="004F1776">
        <w:t>d</w:t>
      </w:r>
      <w:r w:rsidR="009732BA">
        <w:t xml:space="preserve"> link adaptation </w:t>
      </w:r>
      <w:r w:rsidR="001A5DF7">
        <w:t>algorithms,</w:t>
      </w:r>
      <w:r w:rsidR="00E17957">
        <w:t xml:space="preserve"> </w:t>
      </w:r>
      <w:r w:rsidR="00A35CD7">
        <w:t>does</w:t>
      </w:r>
      <w:r w:rsidR="00C1645C">
        <w:t xml:space="preserve"> not</w:t>
      </w:r>
      <w:r w:rsidR="00E17957">
        <w:t xml:space="preserve"> require </w:t>
      </w:r>
      <w:r w:rsidR="00B549F3">
        <w:t xml:space="preserve">HARQ </w:t>
      </w:r>
      <w:r w:rsidR="00E17957">
        <w:t xml:space="preserve">feedback </w:t>
      </w:r>
      <w:r>
        <w:t xml:space="preserve">for </w:t>
      </w:r>
      <w:r w:rsidR="00C1645C">
        <w:t>most</w:t>
      </w:r>
      <w:r w:rsidR="00A35CD7">
        <w:t xml:space="preserve"> </w:t>
      </w:r>
      <w:r>
        <w:t xml:space="preserve">of the </w:t>
      </w:r>
      <w:r w:rsidR="00A35CD7">
        <w:t>DL</w:t>
      </w:r>
      <w:r w:rsidR="00E17957">
        <w:t xml:space="preserve"> </w:t>
      </w:r>
      <w:r w:rsidR="007B79C6">
        <w:t>transmissions but</w:t>
      </w:r>
      <w:r w:rsidR="00A35CD7">
        <w:t xml:space="preserve"> </w:t>
      </w:r>
      <w:r w:rsidR="00C1645C">
        <w:t xml:space="preserve">is </w:t>
      </w:r>
      <w:r w:rsidR="007159B6">
        <w:t>compelled to</w:t>
      </w:r>
      <w:r w:rsidR="00A35CD7">
        <w:t xml:space="preserve"> assign PUCCH</w:t>
      </w:r>
      <w:r w:rsidR="00685D5B">
        <w:t xml:space="preserve"> </w:t>
      </w:r>
      <w:r w:rsidR="00A35CD7">
        <w:t>resources</w:t>
      </w:r>
      <w:r w:rsidR="00C1645C">
        <w:t xml:space="preserve"> for feedback</w:t>
      </w:r>
      <w:r w:rsidR="00685D5B">
        <w:t xml:space="preserve">, resulting in </w:t>
      </w:r>
      <w:r w:rsidR="00FF6E2D">
        <w:t>unnecessary overheads</w:t>
      </w:r>
      <w:r w:rsidR="00E17957">
        <w:t xml:space="preserve">. </w:t>
      </w:r>
      <w:r w:rsidR="00AA3030">
        <w:t xml:space="preserve">In 6GR </w:t>
      </w:r>
      <w:r w:rsidR="001A5DF7">
        <w:t>These overheads</w:t>
      </w:r>
      <w:r w:rsidR="004F1776">
        <w:t xml:space="preserve"> can be </w:t>
      </w:r>
      <w:r w:rsidR="00AA3030">
        <w:t>reduced</w:t>
      </w:r>
      <w:r w:rsidR="004F1776">
        <w:t xml:space="preserve"> 90% of the time</w:t>
      </w:r>
      <w:r w:rsidR="00B549F3">
        <w:t xml:space="preserve"> for mobile broadband services</w:t>
      </w:r>
      <w:r w:rsidR="00FF6E2D">
        <w:t xml:space="preserve"> </w:t>
      </w:r>
      <w:r w:rsidR="004625CD">
        <w:t xml:space="preserve">if </w:t>
      </w:r>
      <w:r w:rsidR="00DA49FC">
        <w:t xml:space="preserve">6G </w:t>
      </w:r>
      <w:proofErr w:type="spellStart"/>
      <w:r w:rsidR="004625CD">
        <w:t>NodeB</w:t>
      </w:r>
      <w:proofErr w:type="spellEnd"/>
      <w:r w:rsidR="004625CD">
        <w:t xml:space="preserve"> can choose</w:t>
      </w:r>
      <w:r w:rsidR="00DA49FC">
        <w:t xml:space="preserve"> </w:t>
      </w:r>
      <w:r w:rsidR="00535AE0">
        <w:t xml:space="preserve">between </w:t>
      </w:r>
      <w:r w:rsidR="00DA49FC">
        <w:t>HARQ based/H</w:t>
      </w:r>
      <w:r w:rsidR="00535AE0">
        <w:t>ARQ less transmission seamlessly</w:t>
      </w:r>
      <w:r w:rsidR="004F1776">
        <w:t>.</w:t>
      </w:r>
    </w:p>
    <w:p w14:paraId="03747180" w14:textId="7E0886D2" w:rsidR="00E17957" w:rsidRDefault="00E17957" w:rsidP="0060294C">
      <w:r>
        <w:t xml:space="preserve"> 5G systems with high </w:t>
      </w:r>
      <w:r w:rsidR="00A35CD7">
        <w:t>delays,</w:t>
      </w:r>
      <w:r>
        <w:t xml:space="preserve"> such as </w:t>
      </w:r>
      <w:r w:rsidR="00C1645C">
        <w:t>NTN,</w:t>
      </w:r>
      <w:r>
        <w:t xml:space="preserve"> allow HARQ free allocation</w:t>
      </w:r>
      <w:r w:rsidR="00B549F3">
        <w:t>, as the delay prevents HARQ based recovery from decoding failure</w:t>
      </w:r>
      <w:r>
        <w:t xml:space="preserve">. </w:t>
      </w:r>
      <w:r w:rsidR="001A5DF7">
        <w:t xml:space="preserve">Similarly, </w:t>
      </w:r>
      <w:r w:rsidR="0059071E">
        <w:t xml:space="preserve">6G </w:t>
      </w:r>
      <w:r w:rsidR="001A5DF7">
        <w:t xml:space="preserve">HRLLC services due to its </w:t>
      </w:r>
      <w:r w:rsidR="0059071E">
        <w:t xml:space="preserve">very </w:t>
      </w:r>
      <w:r w:rsidR="001A5DF7">
        <w:t>low delay cannot rely on HARQ</w:t>
      </w:r>
      <w:r w:rsidR="00406B66">
        <w:t xml:space="preserve"> retransmissions</w:t>
      </w:r>
      <w:r w:rsidR="001A5DF7">
        <w:t xml:space="preserve"> for failure recovery. </w:t>
      </w:r>
      <w:r w:rsidR="00A35CD7">
        <w:t xml:space="preserve">Even </w:t>
      </w:r>
      <w:r w:rsidR="00B549F3">
        <w:t xml:space="preserve">in </w:t>
      </w:r>
      <w:r w:rsidR="00A35CD7">
        <w:t xml:space="preserve">such systems it is beneficial to use </w:t>
      </w:r>
      <w:r w:rsidR="00B549F3">
        <w:t xml:space="preserve">occasional </w:t>
      </w:r>
      <w:r w:rsidR="00A35CD7">
        <w:t xml:space="preserve">HARQ feedback for link adaptation </w:t>
      </w:r>
      <w:r w:rsidR="00C1645C">
        <w:t>purposes</w:t>
      </w:r>
      <w:r w:rsidR="00A35CD7">
        <w:t xml:space="preserve">.  6G radio with a strong BLER target should generalize this to </w:t>
      </w:r>
      <w:r w:rsidR="001A5DF7">
        <w:t xml:space="preserve">all </w:t>
      </w:r>
      <w:r w:rsidR="00A35CD7">
        <w:t>usage scenarios, where 6</w:t>
      </w:r>
      <w:r w:rsidR="001A5DF7">
        <w:t xml:space="preserve">G </w:t>
      </w:r>
      <w:proofErr w:type="spellStart"/>
      <w:r w:rsidR="00A35CD7">
        <w:t>NodeB</w:t>
      </w:r>
      <w:proofErr w:type="spellEnd"/>
      <w:r w:rsidR="00A35CD7">
        <w:t xml:space="preserve"> can control, and signal</w:t>
      </w:r>
      <w:r w:rsidR="006F31A9">
        <w:t xml:space="preserve"> to UE</w:t>
      </w:r>
      <w:r w:rsidR="00A35CD7">
        <w:t xml:space="preserve"> which DL transmissions require HARQ feedback.</w:t>
      </w:r>
      <w:r>
        <w:t xml:space="preserve"> </w:t>
      </w:r>
      <w:r w:rsidR="00A35CD7">
        <w:t xml:space="preserve"> </w:t>
      </w:r>
      <w:r w:rsidR="00C1645C">
        <w:t xml:space="preserve">This allows </w:t>
      </w:r>
      <w:r w:rsidR="006F31A9">
        <w:t xml:space="preserve">6GR to work with reduced </w:t>
      </w:r>
      <w:r w:rsidR="00C1645C">
        <w:t xml:space="preserve">overhead. </w:t>
      </w:r>
    </w:p>
    <w:p w14:paraId="0622556F" w14:textId="6B2D651F" w:rsidR="009732BA" w:rsidRPr="00973071" w:rsidRDefault="009732BA" w:rsidP="009732BA">
      <w:pPr>
        <w:rPr>
          <w:b/>
          <w:bCs/>
        </w:rPr>
      </w:pPr>
      <w:r w:rsidRPr="00973071">
        <w:rPr>
          <w:b/>
          <w:bCs/>
        </w:rPr>
        <w:t>Observation</w:t>
      </w:r>
      <w:r>
        <w:rPr>
          <w:b/>
          <w:bCs/>
        </w:rPr>
        <w:t xml:space="preserve"> 2:</w:t>
      </w:r>
    </w:p>
    <w:p w14:paraId="6E343693" w14:textId="5C9AE141" w:rsidR="009732BA" w:rsidRDefault="009732BA" w:rsidP="009732BA">
      <w:pPr>
        <w:rPr>
          <w:b/>
          <w:bCs/>
        </w:rPr>
      </w:pPr>
      <w:r>
        <w:rPr>
          <w:b/>
          <w:bCs/>
        </w:rPr>
        <w:t>HARQ feedback is beneficial to reduce latency and jitter</w:t>
      </w:r>
      <w:r w:rsidR="00C52B85">
        <w:rPr>
          <w:b/>
          <w:bCs/>
        </w:rPr>
        <w:t xml:space="preserve"> </w:t>
      </w:r>
      <w:r>
        <w:rPr>
          <w:b/>
          <w:bCs/>
        </w:rPr>
        <w:t xml:space="preserve">for mobile broadband service. But they may not </w:t>
      </w:r>
      <w:r w:rsidR="001A5DF7">
        <w:rPr>
          <w:b/>
          <w:bCs/>
        </w:rPr>
        <w:t>be needed</w:t>
      </w:r>
      <w:r>
        <w:rPr>
          <w:b/>
          <w:bCs/>
        </w:rPr>
        <w:t xml:space="preserve"> for every </w:t>
      </w:r>
      <w:proofErr w:type="gramStart"/>
      <w:r>
        <w:rPr>
          <w:b/>
          <w:bCs/>
        </w:rPr>
        <w:t>transmission</w:t>
      </w:r>
      <w:proofErr w:type="gramEnd"/>
      <w:r>
        <w:rPr>
          <w:b/>
          <w:bCs/>
        </w:rPr>
        <w:t xml:space="preserve"> and th</w:t>
      </w:r>
      <w:r w:rsidR="00C52B85">
        <w:rPr>
          <w:b/>
          <w:bCs/>
        </w:rPr>
        <w:t>i</w:t>
      </w:r>
      <w:r>
        <w:rPr>
          <w:b/>
          <w:bCs/>
        </w:rPr>
        <w:t xml:space="preserve">s </w:t>
      </w:r>
      <w:r w:rsidR="00852756">
        <w:rPr>
          <w:b/>
          <w:bCs/>
        </w:rPr>
        <w:t>results</w:t>
      </w:r>
      <w:r>
        <w:rPr>
          <w:b/>
          <w:bCs/>
        </w:rPr>
        <w:t xml:space="preserve"> in additional overheads.</w:t>
      </w:r>
    </w:p>
    <w:p w14:paraId="6F95F22A" w14:textId="5A9F22B2" w:rsidR="009732BA" w:rsidRPr="00973071" w:rsidRDefault="009732BA" w:rsidP="009732BA">
      <w:pPr>
        <w:rPr>
          <w:b/>
          <w:bCs/>
        </w:rPr>
      </w:pPr>
      <w:r w:rsidRPr="00973071">
        <w:rPr>
          <w:b/>
          <w:bCs/>
        </w:rPr>
        <w:t>Observation</w:t>
      </w:r>
      <w:r>
        <w:rPr>
          <w:b/>
          <w:bCs/>
        </w:rPr>
        <w:t xml:space="preserve"> 3:</w:t>
      </w:r>
    </w:p>
    <w:p w14:paraId="6678262C" w14:textId="3C38F0C8" w:rsidR="009732BA" w:rsidRDefault="001A5DF7" w:rsidP="009732BA">
      <w:pPr>
        <w:rPr>
          <w:b/>
          <w:bCs/>
        </w:rPr>
      </w:pPr>
      <w:r>
        <w:rPr>
          <w:b/>
          <w:bCs/>
        </w:rPr>
        <w:t>Occasional</w:t>
      </w:r>
      <w:r w:rsidR="009732BA">
        <w:rPr>
          <w:b/>
          <w:bCs/>
        </w:rPr>
        <w:t xml:space="preserve"> HARQ feedback is </w:t>
      </w:r>
      <w:r>
        <w:rPr>
          <w:b/>
          <w:bCs/>
        </w:rPr>
        <w:t>beneficial for</w:t>
      </w:r>
      <w:r w:rsidR="009732BA">
        <w:rPr>
          <w:b/>
          <w:bCs/>
        </w:rPr>
        <w:t xml:space="preserve"> improving throughput of service that rely on HARQ less transmission such as HRLLC and NTN. </w:t>
      </w:r>
    </w:p>
    <w:p w14:paraId="527863B5" w14:textId="77777777" w:rsidR="009732BA" w:rsidRDefault="009732BA" w:rsidP="009732BA">
      <w:pPr>
        <w:rPr>
          <w:b/>
          <w:bCs/>
        </w:rPr>
      </w:pPr>
    </w:p>
    <w:p w14:paraId="7D60551D" w14:textId="77777777" w:rsidR="009732BA" w:rsidRDefault="009732BA" w:rsidP="009732BA">
      <w:pPr>
        <w:rPr>
          <w:rFonts w:eastAsiaTheme="minorEastAsia"/>
          <w:b/>
          <w:bCs/>
        </w:rPr>
      </w:pPr>
    </w:p>
    <w:p w14:paraId="641E8888" w14:textId="5EF8A5CD" w:rsidR="009732BA" w:rsidRDefault="009732BA" w:rsidP="009732BA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Proposal 2:</w:t>
      </w:r>
    </w:p>
    <w:p w14:paraId="0E3C15A9" w14:textId="5555AABD" w:rsidR="009732BA" w:rsidRDefault="007E02EE" w:rsidP="009732BA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The feasibility</w:t>
      </w:r>
      <w:r w:rsidR="009732BA">
        <w:rPr>
          <w:rFonts w:eastAsiaTheme="minorEastAsia"/>
          <w:b/>
          <w:bCs/>
        </w:rPr>
        <w:t xml:space="preserve"> of seamless switching between HARQ less transmission and transmission with HARQ shall be studied</w:t>
      </w:r>
      <w:r w:rsidR="001A5DF7">
        <w:rPr>
          <w:rFonts w:eastAsiaTheme="minorEastAsia"/>
          <w:b/>
          <w:bCs/>
        </w:rPr>
        <w:t xml:space="preserve"> for 6GR for all usage scenarios.</w:t>
      </w:r>
    </w:p>
    <w:p w14:paraId="2B556577" w14:textId="77777777" w:rsidR="009732BA" w:rsidRPr="00E17957" w:rsidRDefault="009732BA" w:rsidP="00E1795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jc w:val="both"/>
        <w:outlineLvl w:val="0"/>
        <w:rPr>
          <w:rFonts w:ascii="Arial" w:eastAsia="Malgun Gothic" w:hAnsi="Arial" w:cs="Arial"/>
          <w:kern w:val="0"/>
          <w:sz w:val="36"/>
          <w:szCs w:val="20"/>
          <w:lang w:eastAsia="ja-JP"/>
          <w14:ligatures w14:val="none"/>
        </w:rPr>
      </w:pPr>
    </w:p>
    <w:p w14:paraId="76C7A452" w14:textId="149AF484" w:rsidR="00882263" w:rsidRDefault="00A35CD7" w:rsidP="0088226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hanging="540"/>
        <w:jc w:val="both"/>
        <w:outlineLvl w:val="0"/>
        <w:rPr>
          <w:rFonts w:ascii="Arial" w:eastAsia="Malgun Gothic" w:hAnsi="Arial" w:cs="Arial"/>
          <w:kern w:val="0"/>
          <w:sz w:val="36"/>
          <w:szCs w:val="20"/>
          <w:lang w:eastAsia="ja-JP"/>
          <w14:ligatures w14:val="none"/>
        </w:rPr>
      </w:pPr>
      <w:r>
        <w:rPr>
          <w:rFonts w:ascii="Arial" w:eastAsia="Malgun Gothic" w:hAnsi="Arial" w:cs="Arial"/>
          <w:kern w:val="0"/>
          <w:sz w:val="36"/>
          <w:szCs w:val="20"/>
          <w:lang w:eastAsia="ja-JP"/>
          <w14:ligatures w14:val="none"/>
        </w:rPr>
        <w:t xml:space="preserve">Higher MCS decoding </w:t>
      </w:r>
    </w:p>
    <w:p w14:paraId="66FF7BE2" w14:textId="12198F58" w:rsidR="00A35CD7" w:rsidRDefault="00A35CD7" w:rsidP="00B23AB6">
      <w:r w:rsidRPr="00A35CD7">
        <w:t>The ch</w:t>
      </w:r>
      <w:r>
        <w:t xml:space="preserve">annel coder selected for 6G radio shall allow a </w:t>
      </w:r>
      <w:r w:rsidR="0083479B">
        <w:t>transport block (TB)</w:t>
      </w:r>
      <w:r>
        <w:t xml:space="preserve"> transmitted with a MCS to be decodable with a </w:t>
      </w:r>
      <w:r w:rsidR="007B79C6">
        <w:t xml:space="preserve">hypothetical </w:t>
      </w:r>
      <w:r>
        <w:t xml:space="preserve">higher </w:t>
      </w:r>
      <w:proofErr w:type="gramStart"/>
      <w:r>
        <w:t>MCS</w:t>
      </w:r>
      <w:r w:rsidR="00E16996">
        <w:t xml:space="preserve">, </w:t>
      </w:r>
      <w:r>
        <w:t xml:space="preserve"> provided</w:t>
      </w:r>
      <w:proofErr w:type="gramEnd"/>
      <w:r>
        <w:t xml:space="preserve"> channel conditions allow for it.</w:t>
      </w:r>
      <w:r w:rsidR="007B79C6">
        <w:t xml:space="preserve"> This is possible because </w:t>
      </w:r>
      <w:r w:rsidR="00A63A68">
        <w:t xml:space="preserve">this </w:t>
      </w:r>
      <w:r w:rsidR="00AD613A">
        <w:t>DL</w:t>
      </w:r>
      <w:r w:rsidR="007B79C6">
        <w:t xml:space="preserve"> transmission </w:t>
      </w:r>
      <w:r w:rsidR="001A5DF7">
        <w:t>carries</w:t>
      </w:r>
      <w:r w:rsidR="007B79C6">
        <w:t xml:space="preserve"> all the information transmitted with hypothetical higher MCS,</w:t>
      </w:r>
      <w:r w:rsidR="00C1645C">
        <w:t xml:space="preserve"> with</w:t>
      </w:r>
      <w:r w:rsidR="007B79C6">
        <w:t xml:space="preserve"> additional redundancy information.  </w:t>
      </w:r>
      <w:r w:rsidR="00C675CB">
        <w:t xml:space="preserve">Hypothetical </w:t>
      </w:r>
      <w:r w:rsidR="008D4E7C">
        <w:t xml:space="preserve">higher </w:t>
      </w:r>
      <w:r w:rsidR="00FB7421">
        <w:t>MCS decoding</w:t>
      </w:r>
      <w:r w:rsidR="007B79C6">
        <w:t xml:space="preserve"> is helpful in finding the viability of using higher MCS in the link. Without</w:t>
      </w:r>
      <w:r w:rsidR="00C1645C">
        <w:t xml:space="preserve"> this, often link adaptation </w:t>
      </w:r>
      <w:r w:rsidR="00FB7421">
        <w:t xml:space="preserve">choosing </w:t>
      </w:r>
      <w:r w:rsidR="00C1645C">
        <w:t>higher MCS</w:t>
      </w:r>
      <w:r w:rsidR="00FB7421">
        <w:t xml:space="preserve"> for DL transmission</w:t>
      </w:r>
      <w:r w:rsidR="00C1645C">
        <w:t xml:space="preserve"> result in </w:t>
      </w:r>
      <w:r w:rsidR="001A5DF7">
        <w:t>decoding failure</w:t>
      </w:r>
      <w:r w:rsidR="00C1645C">
        <w:t xml:space="preserve"> and avoidable </w:t>
      </w:r>
      <w:r w:rsidR="003E43CD">
        <w:t xml:space="preserve">HARQ </w:t>
      </w:r>
      <w:r w:rsidR="00C1645C">
        <w:t>retransmissions –</w:t>
      </w:r>
      <w:r w:rsidR="001A5DF7">
        <w:t xml:space="preserve"> thus</w:t>
      </w:r>
      <w:r w:rsidR="00C1645C">
        <w:t xml:space="preserve"> reducing throughput.</w:t>
      </w:r>
      <w:r w:rsidR="007B79C6">
        <w:t xml:space="preserve">  </w:t>
      </w:r>
      <w:r w:rsidR="00C1645C">
        <w:t>6G</w:t>
      </w:r>
      <w:r w:rsidR="001A5DF7">
        <w:t>R</w:t>
      </w:r>
      <w:r w:rsidR="00C1645C">
        <w:t xml:space="preserve"> UE can feedback about the hypothetical higher MCS decoding (ACK/NACK). In case of higher MCS decoding failure, 6G</w:t>
      </w:r>
      <w:r w:rsidR="001A5DF7">
        <w:t>R</w:t>
      </w:r>
      <w:r w:rsidR="00C1645C">
        <w:t xml:space="preserve"> UE can decode the data correctly with transmitted MCS. This helps LA scheme that use historical data /predicti</w:t>
      </w:r>
      <w:r w:rsidR="00973071">
        <w:t xml:space="preserve">ve </w:t>
      </w:r>
      <w:r w:rsidR="0083479B">
        <w:t>algorithms to</w:t>
      </w:r>
      <w:r w:rsidR="00C1645C">
        <w:t xml:space="preserve"> find the optimal MCS</w:t>
      </w:r>
      <w:r w:rsidR="00973071">
        <w:t>, with minimal overhead.</w:t>
      </w:r>
      <w:r w:rsidR="00C1645C">
        <w:t xml:space="preserve"> </w:t>
      </w:r>
    </w:p>
    <w:p w14:paraId="12F5E0DB" w14:textId="101D527B" w:rsidR="001A5DF7" w:rsidRDefault="001A5DF7" w:rsidP="00B23AB6">
      <w:r>
        <w:t xml:space="preserve">For </w:t>
      </w:r>
      <w:r w:rsidR="00AD613A">
        <w:t>example</w:t>
      </w:r>
      <w:r>
        <w:t xml:space="preserve">, </w:t>
      </w:r>
      <w:r w:rsidR="00AD613A">
        <w:t>a DL</w:t>
      </w:r>
      <w:r>
        <w:t xml:space="preserve"> transmission </w:t>
      </w:r>
      <w:r w:rsidR="00AD613A">
        <w:t xml:space="preserve">of a transport block </w:t>
      </w:r>
      <w:r>
        <w:t xml:space="preserve">with </w:t>
      </w:r>
      <w:r w:rsidR="00AD613A">
        <w:t xml:space="preserve">MCS 26 to UE, 6G </w:t>
      </w:r>
      <w:proofErr w:type="spellStart"/>
      <w:r w:rsidR="00AD613A">
        <w:t>NodeB</w:t>
      </w:r>
      <w:proofErr w:type="spellEnd"/>
      <w:r w:rsidR="00AD613A">
        <w:t xml:space="preserve"> can ask the UE for feedback with a hypothetical MCS of 27. For the same transport block, the redundancy information transmitted with (hypothetical) MCS 27 is a subset of redundancy bits transmitted for MCS 26. So, 6G UE can remove the additional redundancy bits present</w:t>
      </w:r>
      <w:r w:rsidR="0037098B">
        <w:t xml:space="preserve"> in the received </w:t>
      </w:r>
      <w:r w:rsidR="008E0824">
        <w:t>data and</w:t>
      </w:r>
      <w:r w:rsidR="00AD613A">
        <w:t xml:space="preserve"> decode the data for hypothetical MCS27 transmission and feedback ACK/NACK information. Even if the Hypothetical MCS 27 decoding is a failure, UE can recover data with MCS 26 </w:t>
      </w:r>
      <w:r w:rsidR="00E120DD">
        <w:t>decoding</w:t>
      </w:r>
      <w:r w:rsidR="00AD613A">
        <w:t xml:space="preserve"> the same data without any delay, without any retransmission</w:t>
      </w:r>
      <w:r w:rsidR="003F3577">
        <w:t>.</w:t>
      </w:r>
    </w:p>
    <w:p w14:paraId="4C7293BA" w14:textId="196D13F9" w:rsidR="009732BA" w:rsidRPr="00973071" w:rsidRDefault="009732BA" w:rsidP="009732BA">
      <w:pPr>
        <w:rPr>
          <w:b/>
          <w:bCs/>
        </w:rPr>
      </w:pPr>
      <w:r w:rsidRPr="00973071">
        <w:rPr>
          <w:b/>
          <w:bCs/>
        </w:rPr>
        <w:t>Observation</w:t>
      </w:r>
      <w:r w:rsidR="0083479B">
        <w:rPr>
          <w:b/>
          <w:bCs/>
        </w:rPr>
        <w:t xml:space="preserve"> 4</w:t>
      </w:r>
      <w:r>
        <w:rPr>
          <w:b/>
          <w:bCs/>
        </w:rPr>
        <w:t>:</w:t>
      </w:r>
    </w:p>
    <w:p w14:paraId="629A33D0" w14:textId="3F5A7DFC" w:rsidR="009732BA" w:rsidRDefault="0083479B" w:rsidP="009732BA">
      <w:pPr>
        <w:rPr>
          <w:rFonts w:eastAsiaTheme="minorEastAsia"/>
          <w:b/>
          <w:bCs/>
        </w:rPr>
      </w:pPr>
      <w:r>
        <w:rPr>
          <w:b/>
          <w:bCs/>
        </w:rPr>
        <w:t>A</w:t>
      </w:r>
      <w:r w:rsidR="009732BA">
        <w:rPr>
          <w:b/>
          <w:bCs/>
        </w:rPr>
        <w:t xml:space="preserve"> transmission</w:t>
      </w:r>
      <w:r>
        <w:rPr>
          <w:b/>
          <w:bCs/>
        </w:rPr>
        <w:t xml:space="preserve"> of transport block with a MCS, </w:t>
      </w:r>
      <w:r w:rsidR="00E120DD">
        <w:rPr>
          <w:b/>
          <w:bCs/>
        </w:rPr>
        <w:t>can be</w:t>
      </w:r>
      <w:r>
        <w:rPr>
          <w:b/>
          <w:bCs/>
        </w:rPr>
        <w:t xml:space="preserve"> considered as hypothetical higher MCS transmission of the TB with additional redundancy information. Decoding with this hypothetical higher </w:t>
      </w:r>
      <w:proofErr w:type="gramStart"/>
      <w:r>
        <w:rPr>
          <w:b/>
          <w:bCs/>
        </w:rPr>
        <w:t xml:space="preserve">MCS </w:t>
      </w:r>
      <w:r w:rsidR="007A4E84">
        <w:rPr>
          <w:b/>
          <w:bCs/>
        </w:rPr>
        <w:t xml:space="preserve"> at</w:t>
      </w:r>
      <w:proofErr w:type="gramEnd"/>
      <w:r w:rsidR="007A4E84">
        <w:rPr>
          <w:b/>
          <w:bCs/>
        </w:rPr>
        <w:t xml:space="preserve"> UE </w:t>
      </w:r>
      <w:r>
        <w:rPr>
          <w:b/>
          <w:bCs/>
        </w:rPr>
        <w:t>will be successful i</w:t>
      </w:r>
      <w:r w:rsidR="006A692A">
        <w:rPr>
          <w:b/>
          <w:bCs/>
        </w:rPr>
        <w:t xml:space="preserve">f </w:t>
      </w:r>
      <w:r>
        <w:rPr>
          <w:b/>
          <w:bCs/>
        </w:rPr>
        <w:t>channel conditions</w:t>
      </w:r>
      <w:r w:rsidR="006A692A">
        <w:rPr>
          <w:b/>
          <w:bCs/>
        </w:rPr>
        <w:t xml:space="preserve"> </w:t>
      </w:r>
      <w:r w:rsidR="00E120DD">
        <w:rPr>
          <w:b/>
          <w:bCs/>
        </w:rPr>
        <w:t xml:space="preserve">can </w:t>
      </w:r>
      <w:r w:rsidR="006A692A">
        <w:rPr>
          <w:b/>
          <w:bCs/>
        </w:rPr>
        <w:t>support that higher MCS</w:t>
      </w:r>
      <w:r>
        <w:rPr>
          <w:b/>
          <w:bCs/>
        </w:rPr>
        <w:t>.</w:t>
      </w:r>
    </w:p>
    <w:p w14:paraId="50C2AC52" w14:textId="12E294A4" w:rsidR="009732BA" w:rsidRDefault="009732BA" w:rsidP="009732BA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Proposal</w:t>
      </w:r>
      <w:r w:rsidR="0083479B">
        <w:rPr>
          <w:rFonts w:eastAsiaTheme="minorEastAsia"/>
          <w:b/>
          <w:bCs/>
        </w:rPr>
        <w:t xml:space="preserve"> 3:</w:t>
      </w:r>
      <w:r>
        <w:rPr>
          <w:rFonts w:eastAsiaTheme="minorEastAsia"/>
          <w:b/>
          <w:bCs/>
        </w:rPr>
        <w:t xml:space="preserve"> </w:t>
      </w:r>
    </w:p>
    <w:p w14:paraId="5759A5FF" w14:textId="2456CDC7" w:rsidR="009732BA" w:rsidRDefault="0083479B" w:rsidP="009732BA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lastRenderedPageBreak/>
        <w:t xml:space="preserve">Study the feasibility of channel coders that allow hypothetical MCS </w:t>
      </w:r>
      <w:r w:rsidR="00E120DD">
        <w:rPr>
          <w:rFonts w:eastAsiaTheme="minorEastAsia"/>
          <w:b/>
          <w:bCs/>
        </w:rPr>
        <w:t>decoding and</w:t>
      </w:r>
      <w:r>
        <w:rPr>
          <w:rFonts w:eastAsiaTheme="minorEastAsia"/>
          <w:b/>
          <w:bCs/>
        </w:rPr>
        <w:t xml:space="preserve"> HARQ feedback based on this </w:t>
      </w:r>
      <w:r w:rsidR="001A5DF7">
        <w:rPr>
          <w:rFonts w:eastAsiaTheme="minorEastAsia"/>
          <w:b/>
          <w:bCs/>
        </w:rPr>
        <w:t>hypothetical higher MCS decoding for</w:t>
      </w:r>
      <w:r>
        <w:rPr>
          <w:rFonts w:eastAsiaTheme="minorEastAsia"/>
          <w:b/>
          <w:bCs/>
        </w:rPr>
        <w:t xml:space="preserve"> link adaptation.</w:t>
      </w:r>
    </w:p>
    <w:p w14:paraId="1DA134C8" w14:textId="77777777" w:rsidR="009732BA" w:rsidRPr="00A35CD7" w:rsidRDefault="009732BA" w:rsidP="00A35CD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jc w:val="both"/>
        <w:outlineLvl w:val="0"/>
      </w:pPr>
    </w:p>
    <w:p w14:paraId="297DE95C" w14:textId="77777777" w:rsidR="00882263" w:rsidRPr="00882263" w:rsidRDefault="00882263" w:rsidP="008822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jc w:val="both"/>
        <w:outlineLvl w:val="0"/>
        <w:rPr>
          <w:rFonts w:ascii="Arial" w:eastAsia="Malgun Gothic" w:hAnsi="Arial" w:cs="Arial"/>
          <w:kern w:val="0"/>
          <w:sz w:val="36"/>
          <w:szCs w:val="20"/>
          <w:lang w:eastAsia="ja-JP"/>
          <w14:ligatures w14:val="none"/>
        </w:rPr>
      </w:pPr>
    </w:p>
    <w:p w14:paraId="416DD436" w14:textId="77777777" w:rsidR="00882263" w:rsidRDefault="00882263" w:rsidP="00882263">
      <w:pPr>
        <w:pStyle w:val="Heading1"/>
        <w:jc w:val="both"/>
        <w:rPr>
          <w:rFonts w:ascii="Arial" w:eastAsia="Malgun Gothic" w:hAnsi="Arial" w:cs="Arial"/>
          <w:color w:val="auto"/>
          <w:kern w:val="0"/>
          <w:sz w:val="36"/>
          <w:szCs w:val="20"/>
          <w:lang w:eastAsia="ja-JP"/>
          <w14:ligatures w14:val="none"/>
        </w:rPr>
      </w:pPr>
      <w:r w:rsidRPr="00882263">
        <w:rPr>
          <w:rFonts w:ascii="Arial" w:eastAsia="Malgun Gothic" w:hAnsi="Arial" w:cs="Arial"/>
          <w:color w:val="auto"/>
          <w:kern w:val="0"/>
          <w:sz w:val="36"/>
          <w:szCs w:val="20"/>
          <w:lang w:eastAsia="ja-JP"/>
          <w14:ligatures w14:val="none"/>
        </w:rPr>
        <w:t>Conclusion</w:t>
      </w:r>
    </w:p>
    <w:p w14:paraId="683E051E" w14:textId="04D3E2EF" w:rsidR="0083479B" w:rsidRPr="0083479B" w:rsidRDefault="0083479B" w:rsidP="0083479B">
      <w:pPr>
        <w:rPr>
          <w:lang w:eastAsia="ja-JP"/>
        </w:rPr>
      </w:pPr>
      <w:r>
        <w:rPr>
          <w:lang w:eastAsia="ja-JP"/>
        </w:rPr>
        <w:t>This contribution proposes the following</w:t>
      </w:r>
    </w:p>
    <w:p w14:paraId="6CDD2A8E" w14:textId="77777777" w:rsidR="0083479B" w:rsidRDefault="0083479B" w:rsidP="0083479B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Proposal 1:</w:t>
      </w:r>
    </w:p>
    <w:p w14:paraId="7BB68597" w14:textId="77777777" w:rsidR="0083479B" w:rsidRDefault="0083479B" w:rsidP="0083479B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The feasibility of a unified MCS table with associated CQI table for 6GRadio shall be studied.</w:t>
      </w:r>
    </w:p>
    <w:p w14:paraId="1B797AF4" w14:textId="77777777" w:rsidR="0083479B" w:rsidRDefault="0083479B" w:rsidP="0083479B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Proposal 2:</w:t>
      </w:r>
    </w:p>
    <w:p w14:paraId="1E6EB00B" w14:textId="77777777" w:rsidR="0083479B" w:rsidRDefault="0083479B" w:rsidP="0083479B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Feasibility of seamless switching between HARQ less transmission and transmission with HARQ shall be studied</w:t>
      </w:r>
    </w:p>
    <w:p w14:paraId="40957005" w14:textId="77777777" w:rsidR="0083479B" w:rsidRDefault="0083479B" w:rsidP="0083479B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3: </w:t>
      </w:r>
    </w:p>
    <w:p w14:paraId="3FF75292" w14:textId="5AF80DD2" w:rsidR="0083479B" w:rsidRDefault="0083479B" w:rsidP="0083479B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Study the feasibility of channel coders that allow hypothetical MCS </w:t>
      </w:r>
      <w:r w:rsidR="008E0824">
        <w:rPr>
          <w:rFonts w:eastAsiaTheme="minorEastAsia"/>
          <w:b/>
          <w:bCs/>
        </w:rPr>
        <w:t>decoding and</w:t>
      </w:r>
      <w:r>
        <w:rPr>
          <w:rFonts w:eastAsiaTheme="minorEastAsia"/>
          <w:b/>
          <w:bCs/>
        </w:rPr>
        <w:t xml:space="preserve"> HARQ feedback based on this </w:t>
      </w:r>
      <w:r w:rsidR="008E0824">
        <w:rPr>
          <w:rFonts w:eastAsiaTheme="minorEastAsia"/>
          <w:b/>
          <w:bCs/>
        </w:rPr>
        <w:t>decoding for</w:t>
      </w:r>
      <w:r>
        <w:rPr>
          <w:rFonts w:eastAsiaTheme="minorEastAsia"/>
          <w:b/>
          <w:bCs/>
        </w:rPr>
        <w:t xml:space="preserve"> optimal link adaptation.</w:t>
      </w:r>
    </w:p>
    <w:p w14:paraId="530A9168" w14:textId="77777777" w:rsidR="00E45AA4" w:rsidRPr="00E45AA4" w:rsidRDefault="00E45AA4" w:rsidP="00E45AA4">
      <w:pPr>
        <w:rPr>
          <w:rFonts w:ascii="Arial" w:eastAsia="Malgun Gothic" w:hAnsi="Arial" w:cs="Arial"/>
          <w:kern w:val="0"/>
          <w:sz w:val="36"/>
          <w:szCs w:val="20"/>
          <w:lang w:eastAsia="ja-JP"/>
          <w14:ligatures w14:val="none"/>
        </w:rPr>
      </w:pPr>
      <w:r w:rsidRPr="00E45AA4">
        <w:rPr>
          <w:rFonts w:ascii="Arial" w:eastAsia="Malgun Gothic" w:hAnsi="Arial" w:cs="Arial"/>
          <w:kern w:val="0"/>
          <w:sz w:val="36"/>
          <w:szCs w:val="20"/>
          <w:lang w:eastAsia="ja-JP"/>
          <w14:ligatures w14:val="none"/>
        </w:rPr>
        <w:t>References</w:t>
      </w:r>
    </w:p>
    <w:p w14:paraId="57793366" w14:textId="068A2F83" w:rsidR="00E45AA4" w:rsidRPr="00E45AA4" w:rsidRDefault="00E45AA4" w:rsidP="00E45AA4">
      <w:pPr>
        <w:numPr>
          <w:ilvl w:val="0"/>
          <w:numId w:val="2"/>
        </w:numPr>
        <w:rPr>
          <w:rFonts w:eastAsiaTheme="minorEastAsia"/>
          <w:b/>
          <w:bCs/>
          <w:lang w:val="en-GB"/>
        </w:rPr>
      </w:pPr>
      <w:bookmarkStart w:id="3" w:name="_Ref75086397"/>
      <w:r w:rsidRPr="007D2C5E">
        <w:rPr>
          <w:rFonts w:ascii="Arial" w:eastAsia="Malgun Gothic" w:hAnsi="Arial" w:cs="Times New Roman"/>
          <w:b/>
          <w:kern w:val="0"/>
          <w:sz w:val="20"/>
          <w:szCs w:val="20"/>
          <w:lang w:eastAsia="ja-JP"/>
          <w14:ligatures w14:val="none"/>
        </w:rPr>
        <w:t>RP-251881</w:t>
      </w:r>
      <w:r w:rsidRPr="00E45AA4">
        <w:rPr>
          <w:rFonts w:eastAsiaTheme="minorEastAsia"/>
          <w:b/>
          <w:bCs/>
          <w:lang w:val="en-GB"/>
        </w:rPr>
        <w:t xml:space="preserve">, </w:t>
      </w:r>
      <w:bookmarkEnd w:id="3"/>
      <w:r w:rsidRPr="00E45AA4">
        <w:rPr>
          <w:rFonts w:eastAsiaTheme="minorEastAsia"/>
          <w:b/>
          <w:bCs/>
          <w:i/>
        </w:rPr>
        <w:t>New SID: Study on 6G Radio</w:t>
      </w:r>
    </w:p>
    <w:p w14:paraId="0B02B077" w14:textId="30FD69FB" w:rsidR="00E45AA4" w:rsidRPr="00E45AA4" w:rsidRDefault="00E45AA4" w:rsidP="00E45AA4">
      <w:pPr>
        <w:numPr>
          <w:ilvl w:val="0"/>
          <w:numId w:val="2"/>
        </w:numPr>
        <w:rPr>
          <w:rFonts w:ascii="Arial" w:eastAsia="Malgun Gothic" w:hAnsi="Arial" w:cs="Times New Roman"/>
          <w:b/>
          <w:kern w:val="0"/>
          <w:sz w:val="20"/>
          <w:szCs w:val="20"/>
          <w:lang w:eastAsia="ja-JP"/>
          <w14:ligatures w14:val="none"/>
        </w:rPr>
      </w:pPr>
      <w:r w:rsidRPr="00E45AA4">
        <w:rPr>
          <w:rFonts w:ascii="Arial" w:eastAsia="Malgun Gothic" w:hAnsi="Arial" w:cs="Times New Roman"/>
          <w:b/>
          <w:kern w:val="0"/>
          <w:sz w:val="20"/>
          <w:szCs w:val="20"/>
          <w:lang w:eastAsia="ja-JP"/>
          <w14:ligatures w14:val="none"/>
        </w:rPr>
        <w:t>R1-1610600 Updated Summary of Channel Coding Simulation Data Sharing for eMBB Data Channel</w:t>
      </w:r>
    </w:p>
    <w:p w14:paraId="0F2604DE" w14:textId="630A59B0" w:rsidR="0083479B" w:rsidRDefault="00E45AA4" w:rsidP="00E45AA4">
      <w:pPr>
        <w:numPr>
          <w:ilvl w:val="0"/>
          <w:numId w:val="2"/>
        </w:numPr>
        <w:rPr>
          <w:rFonts w:eastAsiaTheme="minorEastAsia"/>
          <w:b/>
          <w:bCs/>
        </w:rPr>
      </w:pPr>
      <w:r w:rsidRPr="00E45AA4">
        <w:rPr>
          <w:rFonts w:eastAsiaTheme="minorEastAsia"/>
          <w:b/>
          <w:bCs/>
        </w:rPr>
        <w:t xml:space="preserve">3GPP </w:t>
      </w:r>
      <w:bookmarkStart w:id="4" w:name="specType1"/>
      <w:r w:rsidRPr="00E45AA4">
        <w:rPr>
          <w:rFonts w:eastAsiaTheme="minorEastAsia"/>
          <w:b/>
          <w:bCs/>
        </w:rPr>
        <w:t>TR</w:t>
      </w:r>
      <w:bookmarkEnd w:id="4"/>
      <w:r w:rsidRPr="00E45AA4">
        <w:rPr>
          <w:rFonts w:eastAsiaTheme="minorEastAsia"/>
          <w:b/>
          <w:bCs/>
        </w:rPr>
        <w:t xml:space="preserve"> </w:t>
      </w:r>
      <w:bookmarkStart w:id="5" w:name="specNumber"/>
      <w:r w:rsidRPr="00E45AA4">
        <w:rPr>
          <w:rFonts w:eastAsiaTheme="minorEastAsia"/>
          <w:b/>
          <w:bCs/>
        </w:rPr>
        <w:t>38.</w:t>
      </w:r>
      <w:bookmarkEnd w:id="5"/>
      <w:r w:rsidRPr="00E45AA4">
        <w:rPr>
          <w:rFonts w:eastAsiaTheme="minorEastAsia"/>
          <w:b/>
          <w:bCs/>
        </w:rPr>
        <w:t>914 V</w:t>
      </w:r>
      <w:bookmarkStart w:id="6" w:name="specVersion"/>
      <w:r w:rsidRPr="00E45AA4">
        <w:rPr>
          <w:rFonts w:eastAsiaTheme="minorEastAsia"/>
          <w:b/>
          <w:bCs/>
        </w:rPr>
        <w:t>0.1.</w:t>
      </w:r>
      <w:bookmarkEnd w:id="6"/>
      <w:r w:rsidRPr="00E45AA4">
        <w:rPr>
          <w:rFonts w:eastAsiaTheme="minorEastAsia"/>
          <w:b/>
          <w:bCs/>
        </w:rPr>
        <w:t xml:space="preserve">0 </w:t>
      </w:r>
    </w:p>
    <w:p w14:paraId="662D4EB2" w14:textId="77777777" w:rsidR="00882263" w:rsidRPr="00FB65EC" w:rsidRDefault="00882263" w:rsidP="00FB65EC">
      <w:pPr>
        <w:rPr>
          <w:b/>
          <w:bCs/>
          <w:lang w:val="en-GB"/>
        </w:rPr>
      </w:pPr>
    </w:p>
    <w:p w14:paraId="0CC26764" w14:textId="77777777" w:rsidR="00FB65EC" w:rsidRPr="00FB65EC" w:rsidRDefault="00FB65EC" w:rsidP="00FB65EC">
      <w:pPr>
        <w:rPr>
          <w:b/>
          <w:bCs/>
          <w:lang w:val="en-GB"/>
        </w:rPr>
      </w:pPr>
    </w:p>
    <w:p w14:paraId="51CE8415" w14:textId="77777777" w:rsidR="00FB65EC" w:rsidRDefault="00FB65EC"/>
    <w:sectPr w:rsidR="00FB65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A44F4"/>
    <w:multiLevelType w:val="multilevel"/>
    <w:tmpl w:val="01FA4A52"/>
    <w:lvl w:ilvl="0">
      <w:start w:val="1"/>
      <w:numFmt w:val="decimal"/>
      <w:lvlText w:val="%1."/>
      <w:lvlJc w:val="left"/>
      <w:pPr>
        <w:ind w:left="540" w:hanging="360"/>
      </w:pPr>
      <w:rPr>
        <w:sz w:val="40"/>
        <w:szCs w:val="4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061909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9557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5EC"/>
    <w:rsid w:val="000425FC"/>
    <w:rsid w:val="000A7770"/>
    <w:rsid w:val="000D05AB"/>
    <w:rsid w:val="000D6AB4"/>
    <w:rsid w:val="000E40B8"/>
    <w:rsid w:val="001A5DF7"/>
    <w:rsid w:val="00244E1F"/>
    <w:rsid w:val="00251744"/>
    <w:rsid w:val="00295852"/>
    <w:rsid w:val="002E42D3"/>
    <w:rsid w:val="0037098B"/>
    <w:rsid w:val="003E43CD"/>
    <w:rsid w:val="003F3577"/>
    <w:rsid w:val="00406B66"/>
    <w:rsid w:val="004625CD"/>
    <w:rsid w:val="004655A2"/>
    <w:rsid w:val="004F1776"/>
    <w:rsid w:val="00530AA1"/>
    <w:rsid w:val="00535AE0"/>
    <w:rsid w:val="00552983"/>
    <w:rsid w:val="005535BE"/>
    <w:rsid w:val="00556E6B"/>
    <w:rsid w:val="0059071E"/>
    <w:rsid w:val="005C23EA"/>
    <w:rsid w:val="005C7E43"/>
    <w:rsid w:val="0060294C"/>
    <w:rsid w:val="006334EE"/>
    <w:rsid w:val="00684D88"/>
    <w:rsid w:val="00685D5B"/>
    <w:rsid w:val="006A692A"/>
    <w:rsid w:val="006E6F7E"/>
    <w:rsid w:val="006F31A9"/>
    <w:rsid w:val="006F7DDE"/>
    <w:rsid w:val="00702EC7"/>
    <w:rsid w:val="00713F16"/>
    <w:rsid w:val="007159B6"/>
    <w:rsid w:val="00734828"/>
    <w:rsid w:val="00752244"/>
    <w:rsid w:val="007A10EC"/>
    <w:rsid w:val="007A4E84"/>
    <w:rsid w:val="007A7DBA"/>
    <w:rsid w:val="007B79C6"/>
    <w:rsid w:val="007D2C5E"/>
    <w:rsid w:val="007E02EE"/>
    <w:rsid w:val="008051CF"/>
    <w:rsid w:val="008062D8"/>
    <w:rsid w:val="00817374"/>
    <w:rsid w:val="0083479B"/>
    <w:rsid w:val="00846280"/>
    <w:rsid w:val="0085137D"/>
    <w:rsid w:val="00852756"/>
    <w:rsid w:val="00882263"/>
    <w:rsid w:val="008842F5"/>
    <w:rsid w:val="008977D6"/>
    <w:rsid w:val="008B10EC"/>
    <w:rsid w:val="008D212B"/>
    <w:rsid w:val="008D4E7C"/>
    <w:rsid w:val="008E0824"/>
    <w:rsid w:val="008E54FF"/>
    <w:rsid w:val="00955D14"/>
    <w:rsid w:val="00973071"/>
    <w:rsid w:val="009732BA"/>
    <w:rsid w:val="009863C1"/>
    <w:rsid w:val="009D5DD3"/>
    <w:rsid w:val="00A16AB1"/>
    <w:rsid w:val="00A35CD7"/>
    <w:rsid w:val="00A63A68"/>
    <w:rsid w:val="00A779B4"/>
    <w:rsid w:val="00AA3030"/>
    <w:rsid w:val="00AA4C10"/>
    <w:rsid w:val="00AD4658"/>
    <w:rsid w:val="00AD613A"/>
    <w:rsid w:val="00B23AB6"/>
    <w:rsid w:val="00B549F3"/>
    <w:rsid w:val="00BB1E54"/>
    <w:rsid w:val="00BE28BE"/>
    <w:rsid w:val="00C146E4"/>
    <w:rsid w:val="00C1645C"/>
    <w:rsid w:val="00C52B85"/>
    <w:rsid w:val="00C675CB"/>
    <w:rsid w:val="00C82B50"/>
    <w:rsid w:val="00C97723"/>
    <w:rsid w:val="00CC479B"/>
    <w:rsid w:val="00CE22BD"/>
    <w:rsid w:val="00D24F84"/>
    <w:rsid w:val="00D54A85"/>
    <w:rsid w:val="00DA255A"/>
    <w:rsid w:val="00DA49FC"/>
    <w:rsid w:val="00DA5952"/>
    <w:rsid w:val="00E07DFD"/>
    <w:rsid w:val="00E120DD"/>
    <w:rsid w:val="00E16996"/>
    <w:rsid w:val="00E17957"/>
    <w:rsid w:val="00E45AA4"/>
    <w:rsid w:val="00E95AFB"/>
    <w:rsid w:val="00ED7091"/>
    <w:rsid w:val="00EE1288"/>
    <w:rsid w:val="00F43BCB"/>
    <w:rsid w:val="00F611A4"/>
    <w:rsid w:val="00FB65EC"/>
    <w:rsid w:val="00FB742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ED648"/>
  <w15:chartTrackingRefBased/>
  <w15:docId w15:val="{80C6D0E2-93DE-43F9-85E4-F99316103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65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65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65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65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65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65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65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65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65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65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65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65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65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65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65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65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65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65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65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5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5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65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65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65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65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65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5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65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65EC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D54A85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425F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8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av_EngDoc" ma:contentTypeID="0x01010037A1B2A0B64B6240A8FF8DD0D563EC62010201005C1669E632F7ED45928E2DD4F2E46E45" ma:contentTypeVersion="55" ma:contentTypeDescription="Local content type for artefact management" ma:contentTypeScope="" ma:versionID="4f02d4e3246be4a3072ed51dfd724ba1">
  <xsd:schema xmlns:xsd="http://www.w3.org/2001/XMLSchema" xmlns:xs="http://www.w3.org/2001/XMLSchema" xmlns:p="http://schemas.microsoft.com/office/2006/metadata/properties" xmlns:ns1="http://schemas.microsoft.com/sharepoint/v3" xmlns:ns2="5fcc3bcc-0dfa-4fec-81e5-0fcaf256fc26" xmlns:ns3="dc754534-1218-482f-98bf-47937c096771" xmlns:ns4="2eee56bb-ed78-42ca-9c48-721b044a8874" targetNamespace="http://schemas.microsoft.com/office/2006/metadata/properties" ma:root="true" ma:fieldsID="c5f5d8bf758c167d21742b10e904c141" ns1:_="" ns2:_="" ns3:_="" ns4:_="">
    <xsd:import namespace="http://schemas.microsoft.com/sharepoint/v3"/>
    <xsd:import namespace="5fcc3bcc-0dfa-4fec-81e5-0fcaf256fc26"/>
    <xsd:import namespace="dc754534-1218-482f-98bf-47937c096771"/>
    <xsd:import namespace="2eee56bb-ed78-42ca-9c48-721b044a8874"/>
    <xsd:element name="properties">
      <xsd:complexType>
        <xsd:sequence>
          <xsd:element name="documentManagement">
            <xsd:complexType>
              <xsd:all>
                <xsd:element ref="ns2:DocStatus" minOccurs="0"/>
                <xsd:element ref="ns2:Mav_EngDocType" minOccurs="0"/>
                <xsd:element ref="ns2:DocInfo" minOccurs="0"/>
                <xsd:element ref="ns2:PlatformType" minOccurs="0"/>
                <xsd:element ref="ns2:ProductName" minOccurs="0"/>
                <xsd:element ref="ns2:SW_Release" minOccurs="0"/>
                <xsd:element ref="ns2:Security" minOccurs="0"/>
                <xsd:element ref="ns2:CustHeat" minOccurs="0"/>
                <xsd:element ref="ns2:Start_x0020_Review" minOccurs="0"/>
                <xsd:element ref="ns2:Document_x0020_URL" minOccurs="0"/>
                <xsd:element ref="ns2:ProdCat" minOccurs="0"/>
                <xsd:element ref="ns2:Artefact" minOccurs="0"/>
                <xsd:element ref="ns2:EngProj" minOccurs="0"/>
                <xsd:element ref="ns2:mav_announc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2:Reviewers" minOccurs="0"/>
                <xsd:element ref="ns2:Approvers" minOccurs="0"/>
                <xsd:element ref="ns2:Review_x0020_Due_x0020_Date" minOccurs="0"/>
                <xsd:element ref="ns2:Approval_x0020_Due_x0020_Date" minOccurs="0"/>
                <xsd:element ref="ns2:Reviewed_x0020_By" minOccurs="0"/>
                <xsd:element ref="ns2:Approved_x0020_By" minOccurs="0"/>
                <xsd:element ref="ns2:Review_x0020_Date" minOccurs="0"/>
                <xsd:element ref="ns2:Approval_x0020_Date" minOccurs="0"/>
                <xsd:element ref="ns2:Review_x0020_Comment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c3bcc-0dfa-4fec-81e5-0fcaf256fc26" elementFormDefault="qualified">
    <xsd:import namespace="http://schemas.microsoft.com/office/2006/documentManagement/types"/>
    <xsd:import namespace="http://schemas.microsoft.com/office/infopath/2007/PartnerControls"/>
    <xsd:element name="DocStatus" ma:index="2" nillable="true" ma:displayName="DocStatus" ma:default="Draft" ma:format="Dropdown" ma:internalName="DocStatus" ma:readOnly="false">
      <xsd:simpleType>
        <xsd:restriction base="dms:Choice">
          <xsd:enumeration value="Draft"/>
          <xsd:enumeration value="Awaiting Review"/>
          <xsd:enumeration value="Rework in Progress"/>
          <xsd:enumeration value="Awaiting Approval"/>
          <xsd:enumeration value="Approved"/>
          <xsd:enumeration value="Archived"/>
        </xsd:restriction>
      </xsd:simpleType>
    </xsd:element>
    <xsd:element name="Mav_EngDocType" ma:index="3" nillable="true" ma:displayName="Mav_EngDocType" ma:default="Other" ma:description="document type" ma:format="Dropdown" ma:internalName="Mav_EngDocType" ma:readOnly="false">
      <xsd:simpleType>
        <xsd:restriction base="dms:Choice">
          <xsd:enumeration value="Capacity"/>
          <xsd:enumeration value="Design"/>
          <xsd:enumeration value="FRS"/>
          <xsd:enumeration value="Gate1"/>
          <xsd:enumeration value="Gate2"/>
          <xsd:enumeration value="Gate3"/>
          <xsd:enumeration value="HLD"/>
          <xsd:enumeration value="Measurement"/>
          <xsd:enumeration value="MIB"/>
          <xsd:enumeration value="LLD"/>
          <xsd:enumeration value="Planning"/>
          <xsd:enumeration value="PLM"/>
          <xsd:enumeration value="R&amp;D Updates"/>
          <xsd:enumeration value="RefDoc"/>
          <xsd:enumeration value="ReleaseNotes"/>
          <xsd:enumeration value="Reports"/>
          <xsd:enumeration value="Requirement"/>
          <xsd:enumeration value="RTM"/>
          <xsd:enumeration value="Template"/>
          <xsd:enumeration value="TestPlan"/>
          <xsd:enumeration value="TestReport"/>
          <xsd:enumeration value="TestStrategy"/>
          <xsd:enumeration value="Other"/>
        </xsd:restriction>
      </xsd:simpleType>
    </xsd:element>
    <xsd:element name="DocInfo" ma:index="4" nillable="true" ma:displayName="DocInfo" ma:internalName="DocInfo" ma:readOnly="false">
      <xsd:simpleType>
        <xsd:restriction base="dms:Note">
          <xsd:maxLength value="255"/>
        </xsd:restriction>
      </xsd:simpleType>
    </xsd:element>
    <xsd:element name="PlatformType" ma:index="5" nillable="true" ma:displayName="PlatformType" ma:internalName="PlatformType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TCA"/>
                    <xsd:enumeration value="Virtualised"/>
                    <xsd:enumeration value="ATCA_and_Virtualised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ProductName" ma:index="6" nillable="true" ma:displayName="ProductName" ma:description="Product Name" ma:format="Dropdown" ma:internalName="ProductName" ma:readOnly="false">
      <xsd:simpleType>
        <xsd:restriction base="dms:Choice">
          <xsd:enumeration value="5G_FEMTO"/>
          <xsd:enumeration value="AAA"/>
          <xsd:enumeration value="AGW"/>
          <xsd:enumeration value="AP"/>
          <xsd:enumeration value="BSG"/>
          <xsd:enumeration value="CAS"/>
          <xsd:enumeration value="CCF"/>
          <xsd:enumeration value="CCPS"/>
          <xsd:enumeration value="CDB"/>
          <xsd:enumeration value="Client"/>
          <xsd:enumeration value="CMS"/>
          <xsd:enumeration value="CPM"/>
          <xsd:enumeration value="CPS"/>
          <xsd:enumeration value="CTAS/SCC-AC"/>
          <xsd:enumeration value="DND"/>
          <xsd:enumeration value="DRA/DSC"/>
          <xsd:enumeration value="EMMS-TAS"/>
          <xsd:enumeration value="Entitlement Server (ES)"/>
          <xsd:enumeration value="EPC"/>
          <xsd:enumeration value="EPDG"/>
          <xsd:enumeration value="EPortal"/>
          <xsd:enumeration value="FAX"/>
          <xsd:enumeration value="GSM"/>
          <xsd:enumeration value="HSS"/>
          <xsd:enumeration value="HSS-FE"/>
          <xsd:enumeration value="ICS-GW"/>
          <xsd:enumeration value="IMS"/>
          <xsd:enumeration value="IWF (CSFB/SR-VCC)"/>
          <xsd:enumeration value="LTE-SEG"/>
          <xsd:enumeration value="MCA"/>
          <xsd:enumeration value="MGCF/MGW"/>
          <xsd:enumeration value="MMC"/>
          <xsd:enumeration value="MME"/>
          <xsd:enumeration value="MMSC"/>
          <xsd:enumeration value="MPG"/>
          <xsd:enumeration value="MR"/>
          <xsd:enumeration value="MReports"/>
          <xsd:enumeration value="MRF"/>
          <xsd:enumeration value="MSIS"/>
          <xsd:enumeration value="MStore"/>
          <xsd:enumeration value="MTAS"/>
          <xsd:enumeration value="NWDB"/>
          <xsd:enumeration value="PCRF"/>
          <xsd:enumeration value="PRS"/>
          <xsd:enumeration value="PSG"/>
          <xsd:enumeration value="RMS"/>
          <xsd:enumeration value="RMS: IPSMGW"/>
          <xsd:enumeration value="RMS: RCS"/>
          <xsd:enumeration value="SAG"/>
          <xsd:enumeration value="SeGW"/>
          <xsd:enumeration value="SMSC"/>
          <xsd:enumeration value="SPS"/>
          <xsd:enumeration value="SRE"/>
          <xsd:enumeration value="UAG"/>
          <xsd:enumeration value="UAG: A-SBC"/>
          <xsd:enumeration value="UAG: I-SBC"/>
          <xsd:enumeration value="UAG: ePDG"/>
          <xsd:enumeration value="UAG: PGW"/>
          <xsd:enumeration value="UAG: SGW"/>
          <xsd:enumeration value="UMR"/>
          <xsd:enumeration value="vEPC"/>
          <xsd:enumeration value="vHSS"/>
          <xsd:enumeration value="vPGW"/>
          <xsd:enumeration value="vSAEGW"/>
          <xsd:enumeration value="VMAS"/>
          <xsd:enumeration value="VMS"/>
          <xsd:enumeration value="Video Voicemail"/>
          <xsd:enumeration value="WebRTC GW"/>
          <xsd:enumeration value="WSG"/>
          <xsd:enumeration value="XDMS"/>
          <xsd:enumeration value="XMS"/>
          <xsd:enumeration value="General-Platform"/>
          <xsd:enumeration value="Other"/>
        </xsd:restriction>
      </xsd:simpleType>
    </xsd:element>
    <xsd:element name="SW_Release" ma:index="7" nillable="true" ma:displayName="SW_Release" ma:description="Software release this applies to." ma:internalName="SW_Release" ma:readOnly="false">
      <xsd:simpleType>
        <xsd:restriction base="dms:Text">
          <xsd:maxLength value="255"/>
        </xsd:restriction>
      </xsd:simpleType>
    </xsd:element>
    <xsd:element name="Security" ma:index="8" nillable="true" ma:displayName="Security" ma:default="Commercial In Confidence" ma:format="Dropdown" ma:internalName="Security" ma:readOnly="false">
      <xsd:simpleType>
        <xsd:restriction base="dms:Choice">
          <xsd:enumeration value="Commercial In Confidence"/>
          <xsd:enumeration value="Company Confidential"/>
          <xsd:enumeration value="Private"/>
          <xsd:enumeration value="Public"/>
        </xsd:restriction>
      </xsd:simpleType>
    </xsd:element>
    <xsd:element name="CustHeat" ma:index="9" nillable="true" ma:displayName="CustHeat" ma:default="ADM" ma:description="Customer mnemonic from heat." ma:format="Dropdown" ma:internalName="CustHeat" ma:readOnly="false">
      <xsd:simpleType>
        <xsd:restriction base="dms:Choice">
          <xsd:enumeration value="Any/Multiple"/>
          <xsd:enumeration value="ADM"/>
          <xsd:enumeration value="AIC"/>
          <xsd:enumeration value="AIR-IBM"/>
          <xsd:enumeration value="AIR-KNY"/>
          <xsd:enumeration value="AIR-NGR"/>
          <xsd:enumeration value="AIS-HP"/>
          <xsd:enumeration value="ALG"/>
          <xsd:enumeration value="ALT"/>
          <xsd:enumeration value="AME"/>
          <xsd:enumeration value="AMX"/>
          <xsd:enumeration value="AMX-Claro-PR"/>
          <xsd:enumeration value="ARC-MUM"/>
          <xsd:enumeration value="AST"/>
          <xsd:enumeration value="ATOS-SA"/>
          <xsd:enumeration value="ATT"/>
          <xsd:enumeration value="ATT-LENOX"/>
          <xsd:enumeration value="ATT_MWI"/>
          <xsd:enumeration value="ATW"/>
          <xsd:enumeration value="BAB"/>
          <xsd:enumeration value="BAN"/>
          <xsd:enumeration value="BAS"/>
          <xsd:enumeration value="BAT"/>
          <xsd:enumeration value="BEN"/>
          <xsd:enumeration value="BERU"/>
          <xsd:enumeration value="BHA-ERIC"/>
          <xsd:enumeration value="BHA-ERIC(BAN)"/>
          <xsd:enumeration value="BHA-IBM"/>
          <xsd:enumeration value="BIN"/>
          <xsd:enumeration value="BLK"/>
          <xsd:enumeration value="BMC"/>
          <xsd:enumeration value="BMCLAB"/>
          <xsd:enumeration value="BOT"/>
          <xsd:enumeration value="BOU-DIR"/>
          <xsd:enumeration value="BOU-ERIC"/>
          <xsd:enumeration value="BSNL"/>
          <xsd:enumeration value="BUL"/>
          <xsd:enumeration value="CEC"/>
          <xsd:enumeration value="CEL-ERIC"/>
          <xsd:enumeration value="CISCO"/>
          <xsd:enumeration value="CLC"/>
          <xsd:enumeration value="CLC-SUN"/>
          <xsd:enumeration value="CLS"/>
          <xsd:enumeration value="CMCST"/>
          <xsd:enumeration value="CMF"/>
          <xsd:enumeration value="COM"/>
          <xsd:enumeration value="COS"/>
          <xsd:enumeration value="COT"/>
          <xsd:enumeration value="CPMRU"/>
          <xsd:enumeration value="CTT"/>
          <xsd:enumeration value="CVM"/>
          <xsd:enumeration value="CWUK"/>
          <xsd:enumeration value="CYP"/>
          <xsd:enumeration value="DCP"/>
          <xsd:enumeration value="DGH"/>
          <xsd:enumeration value="DGJ"/>
          <xsd:enumeration value="DGP"/>
          <xsd:enumeration value="DGS"/>
          <xsd:enumeration value="DGV"/>
          <xsd:enumeration value="DNA"/>
          <xsd:enumeration value="DPAC"/>
          <xsd:enumeration value="DST"/>
          <xsd:enumeration value="DTAG"/>
          <xsd:enumeration value="DTDE"/>
          <xsd:enumeration value="DU-DIR"/>
          <xsd:enumeration value="EBUPT"/>
          <xsd:enumeration value="ECM"/>
          <xsd:enumeration value="ECO"/>
          <xsd:enumeration value="EEUK"/>
          <xsd:enumeration value="EE UK-ERIC"/>
          <xsd:enumeration value="EITC(DU)"/>
          <xsd:enumeration value="ELI"/>
          <xsd:enumeration value="EMT"/>
          <xsd:enumeration value="ERC"/>
          <xsd:enumeration value="ETE-ATOS"/>
          <xsd:enumeration value="ETE-ERIC"/>
          <xsd:enumeration value="ETI"/>
          <xsd:enumeration value="ETIDB-ERIC"/>
          <xsd:enumeration value="ETI-EMIR"/>
          <xsd:enumeration value="ETI-HUA"/>
          <xsd:enumeration value="ETL"/>
          <xsd:enumeration value="ETM"/>
          <xsd:enumeration value="Fujitsu"/>
          <xsd:enumeration value="GCL"/>
          <xsd:enumeration value="GCN"/>
          <xsd:enumeration value="GLS"/>
          <xsd:enumeration value="GTA"/>
          <xsd:enumeration value="GTEL-ALU"/>
          <xsd:enumeration value="GTP"/>
          <xsd:enumeration value="GTU"/>
          <xsd:enumeration value="H3GROI"/>
          <xsd:enumeration value="H3GUK"/>
          <xsd:enumeration value="HCPT"/>
          <xsd:enumeration value="HFT"/>
          <xsd:enumeration value="HGA"/>
          <xsd:enumeration value="HGI"/>
          <xsd:enumeration value="HI3G"/>
          <xsd:enumeration value="HI3G-DIR"/>
          <xsd:enumeration value="HI3G-HUA"/>
          <xsd:enumeration value="ICE-ERIC"/>
          <xsd:enumeration value="ICE-HUA"/>
          <xsd:enumeration value="IDE-ERIC"/>
          <xsd:enumeration value="IDE-HUA"/>
          <xsd:enumeration value="IDE-IBM"/>
          <xsd:enumeration value="IMS-ERIC"/>
          <xsd:enumeration value="IND-HP"/>
          <xsd:enumeration value="IND-NSN"/>
          <xsd:enumeration value="IUS-IBM"/>
          <xsd:enumeration value="KBI"/>
          <xsd:enumeration value="KIE-ERIC"/>
          <xsd:enumeration value="KPN"/>
          <xsd:enumeration value="LIB"/>
          <xsd:enumeration value="LOOP"/>
          <xsd:enumeration value="LWI"/>
          <xsd:enumeration value="M1"/>
          <xsd:enumeration value="MAC-SBM"/>
          <xsd:enumeration value="MASIYA"/>
          <xsd:enumeration value="MAX-LOG"/>
          <xsd:enumeration value="MBX"/>
          <xsd:enumeration value="MED-ERIC"/>
          <xsd:enumeration value="MIC"/>
          <xsd:enumeration value="MIGRATION-TEST"/>
          <xsd:enumeration value="MIS"/>
          <xsd:enumeration value="MPCS"/>
          <xsd:enumeration value="MSL"/>
          <xsd:enumeration value="MSR"/>
          <xsd:enumeration value="MTB"/>
          <xsd:enumeration value="MTCN"/>
          <xsd:enumeration value="MTI"/>
          <xsd:enumeration value="MTN"/>
          <xsd:enumeration value="MTRU"/>
          <xsd:enumeration value="MTS"/>
          <xsd:enumeration value="MVA-ERIC"/>
          <xsd:enumeration value="MVC"/>
          <xsd:enumeration value="MVN"/>
          <xsd:enumeration value="MVP"/>
          <xsd:enumeration value="NAS"/>
          <xsd:enumeration value="NBN-ERIC"/>
          <xsd:enumeration value="NIRAJ-TEST"/>
          <xsd:enumeration value="NOS-DOC"/>
          <xsd:enumeration value="NRJ-ERIC"/>
          <xsd:enumeration value="NSN"/>
          <xsd:enumeration value="NTL"/>
          <xsd:enumeration value="NTRA"/>
          <xsd:enumeration value="NTS"/>
          <xsd:enumeration value="OLPS"/>
          <xsd:enumeration value="OML"/>
          <xsd:enumeration value="OPF"/>
          <xsd:enumeration value="OPL"/>
          <xsd:enumeration value="OPS-TST"/>
          <xsd:enumeration value="OPT"/>
          <xsd:enumeration value="OPTNC"/>
          <xsd:enumeration value="ORT"/>
          <xsd:enumeration value="OTO"/>
          <xsd:enumeration value="P4P"/>
          <xsd:enumeration value="PAA"/>
          <xsd:enumeration value="PAN"/>
          <xsd:enumeration value="PCCW"/>
          <xsd:enumeration value="POL-DIR"/>
          <xsd:enumeration value="POL-ERIC"/>
          <xsd:enumeration value="PRX"/>
          <xsd:enumeration value="PTML"/>
          <xsd:enumeration value="QTL-COM"/>
          <xsd:enumeration value="RCC"/>
          <xsd:enumeration value="RELJIO"/>
          <xsd:enumeration value="RFT"/>
          <xsd:enumeration value="RMB"/>
          <xsd:enumeration value="RMV"/>
          <xsd:enumeration value="ROG"/>
          <xsd:enumeration value="SAM_H3GROI"/>
          <xsd:enumeration value="SAM_H3GUK"/>
          <xsd:enumeration value="SAM_H3GUK_IP"/>
          <xsd:enumeration value="SAMUK"/>
          <xsd:enumeration value="SAP"/>
          <xsd:enumeration value="SBK"/>
          <xsd:enumeration value="SBM"/>
          <xsd:enumeration value="SCA"/>
          <xsd:enumeration value="SETAR"/>
          <xsd:enumeration value="SF"/>
          <xsd:enumeration value="SFR-ERIC"/>
          <xsd:enumeration value="SKY-HUA"/>
          <xsd:enumeration value="SLT-DIR"/>
          <xsd:enumeration value="SLT-ERIC"/>
          <xsd:enumeration value="SMA"/>
          <xsd:enumeration value="Sprint"/>
          <xsd:enumeration value="SRI"/>
          <xsd:enumeration value="STA"/>
          <xsd:enumeration value="STB"/>
          <xsd:enumeration value="STC"/>
          <xsd:enumeration value="STI"/>
          <xsd:enumeration value="STK"/>
          <xsd:enumeration value="TAC"/>
          <xsd:enumeration value="TAZ"/>
          <xsd:enumeration value="TCE"/>
          <xsd:enumeration value="TDK"/>
          <xsd:enumeration value="TDML"/>
          <xsd:enumeration value="TEF-SCS"/>
          <xsd:enumeration value="TELE2NL"/>
          <xsd:enumeration value="TELE2SE"/>
          <xsd:enumeration value="TELE2-GRP"/>
          <xsd:enumeration value="TELIA"/>
          <xsd:enumeration value="T2RU"/>
          <xsd:enumeration value="TFC-IBM"/>
          <xsd:enumeration value="THU"/>
          <xsd:enumeration value="TIB"/>
          <xsd:enumeration value="TIG"/>
          <xsd:enumeration value="TIK"/>
          <xsd:enumeration value="TIM"/>
          <xsd:enumeration value="TKC"/>
          <xsd:enumeration value="TLC"/>
          <xsd:enumeration value="TM-P1"/>
          <xsd:enumeration value="TMA"/>
          <xsd:enumeration value="TMCZ"/>
          <xsd:enumeration value="TME"/>
          <xsd:enumeration value="TME-ERIC"/>
          <xsd:enumeration value="TMH-ERIC"/>
          <xsd:enumeration value="TMN"/>
          <xsd:enumeration value="TMNL-IP"/>
          <xsd:enumeration value="TMO"/>
          <xsd:enumeration value="TMO_SEG"/>
          <xsd:enumeration value="TMPL"/>
          <xsd:enumeration value="TMUK"/>
          <xsd:enumeration value="TRI"/>
          <xsd:enumeration value="TRU"/>
          <xsd:enumeration value="TRU-HUA"/>
          <xsd:enumeration value="TSA"/>
          <xsd:enumeration value="TSEL"/>
          <xsd:enumeration value="TSR"/>
          <xsd:enumeration value="TTEL"/>
          <xsd:enumeration value="TTZ"/>
          <xsd:enumeration value="TTZ-ERIC"/>
          <xsd:enumeration value="UNA"/>
          <xsd:enumeration value="UNE"/>
          <xsd:enumeration value="UNI"/>
          <xsd:enumeration value="USC"/>
          <xsd:enumeration value="USC-LAB"/>
          <xsd:enumeration value="UTL"/>
          <xsd:enumeration value="VAL-DIR"/>
          <xsd:enumeration value="VAL-ERIC"/>
          <xsd:enumeration value="VCNO"/>
          <xsd:enumeration value="VDA"/>
          <xsd:enumeration value="VDA-ERIC"/>
          <xsd:enumeration value="VDC"/>
          <xsd:enumeration value="VDF-ENG"/>
          <xsd:enumeration value="VDF-GRP"/>
          <xsd:enumeration value="VDF-OPS"/>
          <xsd:enumeration value="VDL"/>
          <xsd:enumeration value="VF-EU"/>
          <xsd:enumeration value="VFC-ERIC"/>
          <xsd:enumeration value="VFC-IBM"/>
          <xsd:enumeration value="VFD2"/>
          <xsd:enumeration value="VFD-CIS"/>
          <xsd:enumeration value="VFE-DIR"/>
          <xsd:enumeration value="VFE-ERIC"/>
          <xsd:enumeration value="VFES"/>
          <xsd:enumeration value="VFGR"/>
          <xsd:enumeration value="VFH"/>
          <xsd:enumeration value="VFI-ERIC"/>
          <xsd:enumeration value="VFN"/>
          <xsd:enumeration value="VFNL"/>
          <xsd:enumeration value="VFNL-IP"/>
          <xsd:enumeration value="VFP-CIS"/>
          <xsd:enumeration value="VFPT"/>
          <xsd:enumeration value="VFS-DIR"/>
          <xsd:enumeration value="VFS-ERIC"/>
          <xsd:enumeration value="VFTR"/>
          <xsd:enumeration value="VFU"/>
          <xsd:enumeration value="VHA"/>
          <xsd:enumeration value="VGA"/>
          <xsd:enumeration value="VGH"/>
          <xsd:enumeration value="Viettel"/>
          <xsd:enumeration value="VIR-TEC"/>
          <xsd:enumeration value="VIT"/>
          <xsd:enumeration value="VIT-ULC"/>
          <xsd:enumeration value="VIV"/>
          <xsd:enumeration value="VMN"/>
          <xsd:enumeration value="VMV-DIR"/>
          <xsd:enumeration value="VMV-ERIC"/>
          <xsd:enumeration value="VOX-TEC"/>
          <xsd:enumeration value="VPT"/>
          <xsd:enumeration value="VTEL"/>
          <xsd:enumeration value="VZW"/>
          <xsd:enumeration value="WAT-EIR"/>
          <xsd:enumeration value="WIN"/>
          <xsd:enumeration value="WRD"/>
          <xsd:enumeration value="WST-DIR"/>
          <xsd:enumeration value="WST-ERIC"/>
          <xsd:enumeration value="XFE"/>
          <xsd:enumeration value="XLC"/>
          <xsd:enumeration value="XLC-EIR"/>
          <xsd:enumeration value="ZAN"/>
          <xsd:enumeration value="ZGH"/>
          <xsd:enumeration value="ZIGBF"/>
          <xsd:enumeration value="ZIGGA"/>
          <xsd:enumeration value="ZIGML"/>
          <xsd:enumeration value="ZIGSL"/>
          <xsd:enumeration value="ZNG"/>
        </xsd:restriction>
      </xsd:simpleType>
    </xsd:element>
    <xsd:element name="Start_x0020_Review" ma:index="10" nillable="true" ma:displayName="Start Review" ma:format="Hyperlink" ma:internalName="Start_x0020_Review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ument_x0020_URL" ma:index="11" nillable="true" ma:displayName="Document URL" ma:internalName="Document_x0020_URL" ma:readOnly="false">
      <xsd:simpleType>
        <xsd:restriction base="dms:Text">
          <xsd:maxLength value="255"/>
        </xsd:restriction>
      </xsd:simpleType>
    </xsd:element>
    <xsd:element name="ProdCat" ma:index="12" nillable="true" ma:displayName="ProdCat" ma:default="Voice &amp; Video" ma:description="Product Category" ma:format="Dropdown" ma:internalName="ProdCat" ma:readOnly="false">
      <xsd:simpleType>
        <xsd:restriction base="dms:Choice">
          <xsd:enumeration value="Voice &amp; Video"/>
          <xsd:enumeration value="Access"/>
          <xsd:enumeration value="EPC"/>
          <xsd:enumeration value="Core"/>
          <xsd:enumeration value="mOne based Messaging"/>
          <xsd:enumeration value="Legacy Messaging"/>
          <xsd:enumeration value="NMS"/>
          <xsd:enumeration value="3rd Party"/>
          <xsd:enumeration value="Other"/>
          <xsd:enumeration value="Platform"/>
        </xsd:restriction>
      </xsd:simpleType>
    </xsd:element>
    <xsd:element name="Artefact" ma:index="13" nillable="true" ma:displayName="Artefact" ma:list="{b5224e8b-f4f3-45a7-969a-4afc481cf6ca}" ma:internalName="Artefact" ma:readOnly="false" ma:showField="Title" ma:web="5fcc3bcc-0dfa-4fec-81e5-0fcaf256fc26">
      <xsd:simpleType>
        <xsd:restriction base="dms:Lookup"/>
      </xsd:simpleType>
    </xsd:element>
    <xsd:element name="EngProj" ma:index="14" nillable="true" ma:displayName="EngProj" ma:list="{4dbeec34-50c0-4dec-bf74-67f5d135396b}" ma:internalName="EngProj" ma:readOnly="false" ma:showField="Title" ma:web="5fcc3bcc-0dfa-4fec-81e5-0fcaf256fc26">
      <xsd:simpleType>
        <xsd:restriction base="dms:Lookup"/>
      </xsd:simpleType>
    </xsd:element>
    <xsd:element name="mav_announce" ma:index="15" nillable="true" ma:displayName="mav_announce" ma:default="0" ma:description="used by a workflow, when yes an entry is made in an announcements board so interested parties are alerted." ma:internalName="mav_announce" ma:readOnly="false">
      <xsd:simpleType>
        <xsd:restriction base="dms:Boolean"/>
      </xsd:simple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Reviewers" ma:index="41" nillable="true" ma:displayName="Reviewers" ma:list="UserInfo" ma:SearchPeopleOnly="false" ma:SharePointGroup="0" ma:internalName="Reviewers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42" nillable="true" ma:displayName="Approvers" ma:list="UserInfo" ma:SearchPeopleOnly="false" ma:SharePointGroup="0" ma:internalName="Approvers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_x0020_Due_x0020_Date" ma:index="43" nillable="true" ma:displayName="Review Due Date" ma:format="DateOnly" ma:internalName="Review_x0020_Due_x0020_Date">
      <xsd:simpleType>
        <xsd:restriction base="dms:DateTime"/>
      </xsd:simpleType>
    </xsd:element>
    <xsd:element name="Approval_x0020_Due_x0020_Date" ma:index="44" nillable="true" ma:displayName="Approval Due Date" ma:format="DateOnly" ma:internalName="Approval_x0020_Due_x0020_Date">
      <xsd:simpleType>
        <xsd:restriction base="dms:DateTime"/>
      </xsd:simpleType>
    </xsd:element>
    <xsd:element name="Reviewed_x0020_By" ma:index="45" nillable="true" ma:displayName="Reviewed By" ma:list="UserInfo" ma:SharePointGroup="0" ma:internalName="Reviewed_x0020_By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d_x0020_By" ma:index="46" nillable="true" ma:displayName="Approved By" ma:list="UserInfo" ma:SharePointGroup="0" ma:internalName="Approved_x0020_By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_x0020_Date" ma:index="47" nillable="true" ma:displayName="Review Date" ma:format="DateOnly" ma:internalName="Review_x0020_Date">
      <xsd:simpleType>
        <xsd:restriction base="dms:DateTime"/>
      </xsd:simpleType>
    </xsd:element>
    <xsd:element name="Approval_x0020_Date" ma:index="48" nillable="true" ma:displayName="Approval Date" ma:format="DateOnly" ma:internalName="Approval_x0020_Date">
      <xsd:simpleType>
        <xsd:restriction base="dms:DateTime"/>
      </xsd:simpleType>
    </xsd:element>
    <xsd:element name="Review_x0020_Comments" ma:index="49" nillable="true" ma:displayName="Review Comments" ma:internalName="Review_x0020_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4534-1218-482f-98bf-47937c096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24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6498353c-c62f-4f72-b700-ba5ca9f817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ee56bb-ed78-42ca-9c48-721b044a8874" elementFormDefault="qualified">
    <xsd:import namespace="http://schemas.microsoft.com/office/2006/documentManagement/types"/>
    <xsd:import namespace="http://schemas.microsoft.com/office/infopath/2007/PartnerControls"/>
    <xsd:element name="TaxCatchAll" ma:index="37" nillable="true" ma:displayName="Taxonomy Catch All Column" ma:hidden="true" ma:list="{f2e53bc0-2f82-4861-bea0-e5bd68739842}" ma:internalName="TaxCatchAll" ma:showField="CatchAllData" ma:web="5fcc3bcc-0dfa-4fec-81e5-0fcaf256fc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Due_x0020_Date xmlns="5fcc3bcc-0dfa-4fec-81e5-0fcaf256fc26" xsi:nil="true"/>
    <_ip_UnifiedCompliancePolicyUIAction xmlns="http://schemas.microsoft.com/sharepoint/v3" xsi:nil="true"/>
    <Mav_EngDocType xmlns="5fcc3bcc-0dfa-4fec-81e5-0fcaf256fc26">Other</Mav_EngDocType>
    <DocInfo xmlns="5fcc3bcc-0dfa-4fec-81e5-0fcaf256fc26" xsi:nil="true"/>
    <ProductName xmlns="5fcc3bcc-0dfa-4fec-81e5-0fcaf256fc26" xsi:nil="true"/>
    <Security xmlns="5fcc3bcc-0dfa-4fec-81e5-0fcaf256fc26">Commercial In Confidence</Security>
    <EngProj xmlns="5fcc3bcc-0dfa-4fec-81e5-0fcaf256fc26" xsi:nil="true"/>
    <Approval_x0020_Due_x0020_Date xmlns="5fcc3bcc-0dfa-4fec-81e5-0fcaf256fc26" xsi:nil="true"/>
    <Review_x0020_Date xmlns="5fcc3bcc-0dfa-4fec-81e5-0fcaf256fc26" xsi:nil="true"/>
    <DocStatus xmlns="5fcc3bcc-0dfa-4fec-81e5-0fcaf256fc26">Draft</DocStatus>
    <Review_x0020_Comments xmlns="5fcc3bcc-0dfa-4fec-81e5-0fcaf256fc26" xsi:nil="true"/>
    <PlatformType xmlns="5fcc3bcc-0dfa-4fec-81e5-0fcaf256fc26" xsi:nil="true"/>
    <Approval_x0020_Date xmlns="5fcc3bcc-0dfa-4fec-81e5-0fcaf256fc26" xsi:nil="true"/>
    <mav_announce xmlns="5fcc3bcc-0dfa-4fec-81e5-0fcaf256fc26">false</mav_announce>
    <Reviewed_x0020_By xmlns="5fcc3bcc-0dfa-4fec-81e5-0fcaf256fc26">
      <UserInfo>
        <DisplayName/>
        <AccountId xsi:nil="true"/>
        <AccountType/>
      </UserInfo>
    </Reviewed_x0020_By>
    <ProdCat xmlns="5fcc3bcc-0dfa-4fec-81e5-0fcaf256fc26">Voice &amp; Video</ProdCat>
    <CustHeat xmlns="5fcc3bcc-0dfa-4fec-81e5-0fcaf256fc26">ADM</CustHeat>
    <lcf76f155ced4ddcb4097134ff3c332f xmlns="dc754534-1218-482f-98bf-47937c096771">
      <Terms xmlns="http://schemas.microsoft.com/office/infopath/2007/PartnerControls"/>
    </lcf76f155ced4ddcb4097134ff3c332f>
    <_ip_UnifiedCompliancePolicyProperties xmlns="http://schemas.microsoft.com/sharepoint/v3" xsi:nil="true"/>
    <TaxCatchAll xmlns="2eee56bb-ed78-42ca-9c48-721b044a8874" xsi:nil="true"/>
    <Start_x0020_Review xmlns="5fcc3bcc-0dfa-4fec-81e5-0fcaf256fc26">
      <Url xsi:nil="true"/>
      <Description xsi:nil="true"/>
    </Start_x0020_Review>
    <Document_x0020_URL xmlns="5fcc3bcc-0dfa-4fec-81e5-0fcaf256fc26" xsi:nil="true"/>
    <Approvers xmlns="5fcc3bcc-0dfa-4fec-81e5-0fcaf256fc26">
      <UserInfo>
        <DisplayName/>
        <AccountId xsi:nil="true"/>
        <AccountType/>
      </UserInfo>
    </Approvers>
    <SW_Release xmlns="5fcc3bcc-0dfa-4fec-81e5-0fcaf256fc26" xsi:nil="true"/>
    <Reviewers xmlns="5fcc3bcc-0dfa-4fec-81e5-0fcaf256fc26">
      <UserInfo>
        <DisplayName/>
        <AccountId xsi:nil="true"/>
        <AccountType/>
      </UserInfo>
    </Reviewers>
    <Artefact xmlns="5fcc3bcc-0dfa-4fec-81e5-0fcaf256fc26" xsi:nil="true"/>
    <Approved_x0020_By xmlns="5fcc3bcc-0dfa-4fec-81e5-0fcaf256fc26">
      <UserInfo>
        <DisplayName/>
        <AccountId xsi:nil="true"/>
        <AccountType/>
      </UserInfo>
    </Approved_x0020_By>
  </documentManagement>
</p:properties>
</file>

<file path=customXml/itemProps1.xml><?xml version="1.0" encoding="utf-8"?>
<ds:datastoreItem xmlns:ds="http://schemas.openxmlformats.org/officeDocument/2006/customXml" ds:itemID="{26BF6C0F-16EB-4C29-BF22-9634A21B34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11AA8-9002-4080-9276-0FBA4926C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fcc3bcc-0dfa-4fec-81e5-0fcaf256fc26"/>
    <ds:schemaRef ds:uri="dc754534-1218-482f-98bf-47937c096771"/>
    <ds:schemaRef ds:uri="2eee56bb-ed78-42ca-9c48-721b044a88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CEA8F-35B9-483B-B2D8-422BA5BEF3DA}">
  <ds:schemaRefs>
    <ds:schemaRef ds:uri="http://purl.org/dc/terms/"/>
    <ds:schemaRef ds:uri="http://purl.org/dc/elements/1.1/"/>
    <ds:schemaRef ds:uri="http://schemas.microsoft.com/office/infopath/2007/PartnerControls"/>
    <ds:schemaRef ds:uri="dc754534-1218-482f-98bf-47937c096771"/>
    <ds:schemaRef ds:uri="http://schemas.openxmlformats.org/package/2006/metadata/core-properties"/>
    <ds:schemaRef ds:uri="2eee56bb-ed78-42ca-9c48-721b044a8874"/>
    <ds:schemaRef ds:uri="http://purl.org/dc/dcmitype/"/>
    <ds:schemaRef ds:uri="http://schemas.microsoft.com/office/2006/documentManagement/types"/>
    <ds:schemaRef ds:uri="http://www.w3.org/XML/1998/namespace"/>
    <ds:schemaRef ds:uri="5fcc3bcc-0dfa-4fec-81e5-0fcaf256fc26"/>
    <ds:schemaRef ds:uri="http://schemas.microsoft.com/sharepoint/v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Sunil Kaimalettu</dc:creator>
  <cp:keywords/>
  <dc:description/>
  <cp:lastModifiedBy>Sunil Kaimalettu</cp:lastModifiedBy>
  <cp:revision>2</cp:revision>
  <dcterms:created xsi:type="dcterms:W3CDTF">2025-08-14T17:00:00Z</dcterms:created>
  <dcterms:modified xsi:type="dcterms:W3CDTF">2025-08-14T17:00:00Z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0x01010037A1B2A0B64B6240A8FF8DD0D563EC62010201005C1669E632F7ED45928E2DD4F2E46E45</vt:lpwstr>
  </property>
  <property fmtid="{D5CDD505-2E9C-101B-9397-08002B2CF9AE}" pid="3" name="MediaServiceImageTags">
    <vt:lpwstr/>
  </property>
</Properties>
</file>